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2960D" w14:textId="1C63ACF4" w:rsidR="00650521" w:rsidRPr="0081483D" w:rsidRDefault="00AD1641" w:rsidP="00650521">
      <w:pPr>
        <w:autoSpaceDE w:val="0"/>
        <w:spacing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 xml:space="preserve">UMOWA NR </w:t>
      </w:r>
      <w:r w:rsidRPr="00BB1789">
        <w:rPr>
          <w:rFonts w:ascii="Times New Roman" w:eastAsia="TimesNewRoman" w:hAnsi="Times New Roman" w:cs="Times New Roman"/>
          <w:b/>
          <w:color w:val="000000"/>
          <w:highlight w:val="lightGray"/>
        </w:rPr>
        <w:t>…….</w:t>
      </w:r>
      <w:r w:rsidRPr="0081483D">
        <w:rPr>
          <w:rFonts w:ascii="Times New Roman" w:eastAsia="TimesNewRoman" w:hAnsi="Times New Roman" w:cs="Times New Roman"/>
          <w:b/>
          <w:color w:val="000000"/>
        </w:rPr>
        <w:t>/20</w:t>
      </w:r>
      <w:r w:rsidR="00F32862">
        <w:rPr>
          <w:rFonts w:ascii="Times New Roman" w:eastAsia="TimesNewRoman" w:hAnsi="Times New Roman" w:cs="Times New Roman"/>
          <w:b/>
          <w:color w:val="000000"/>
        </w:rPr>
        <w:t>21</w:t>
      </w:r>
    </w:p>
    <w:p w14:paraId="108332F6" w14:textId="77777777" w:rsidR="00AD1641" w:rsidRPr="0081483D" w:rsidRDefault="00AD1641" w:rsidP="00650521">
      <w:pPr>
        <w:autoSpaceDE w:val="0"/>
        <w:spacing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Z GENERALNYM WYKONAWCĄ INWESTYCJI BUDOWLANEJ</w:t>
      </w:r>
    </w:p>
    <w:p w14:paraId="1446D0BA" w14:textId="1B4374AE" w:rsidR="00AD1641" w:rsidRPr="0081483D" w:rsidRDefault="00AD1641" w:rsidP="00650521">
      <w:pPr>
        <w:autoSpaceDE w:val="0"/>
        <w:spacing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 xml:space="preserve">dot. </w:t>
      </w:r>
      <w:r w:rsidR="00F32862">
        <w:rPr>
          <w:rFonts w:ascii="Times New Roman" w:eastAsia="TimesNewRoman" w:hAnsi="Times New Roman" w:cs="Times New Roman"/>
          <w:b/>
          <w:color w:val="000000"/>
        </w:rPr>
        <w:t>budowy laboratorium CBR</w:t>
      </w:r>
    </w:p>
    <w:p w14:paraId="7BC21C60" w14:textId="77777777" w:rsidR="00650521" w:rsidRPr="0081483D" w:rsidRDefault="00650521" w:rsidP="00650521">
      <w:pPr>
        <w:autoSpaceDE w:val="0"/>
        <w:spacing w:after="0" w:line="240" w:lineRule="auto"/>
        <w:jc w:val="center"/>
        <w:rPr>
          <w:rFonts w:ascii="Times New Roman" w:eastAsia="TimesNewRoman" w:hAnsi="Times New Roman" w:cs="Times New Roman"/>
          <w:color w:val="000000"/>
        </w:rPr>
      </w:pPr>
    </w:p>
    <w:p w14:paraId="60C7808A" w14:textId="77777777" w:rsidR="00650521" w:rsidRPr="0081483D" w:rsidRDefault="00650521" w:rsidP="00650521">
      <w:pPr>
        <w:autoSpaceDE w:val="0"/>
        <w:spacing w:after="0" w:line="240" w:lineRule="auto"/>
        <w:jc w:val="center"/>
        <w:rPr>
          <w:rFonts w:ascii="Times New Roman" w:eastAsia="TimesNewRoman" w:hAnsi="Times New Roman" w:cs="Times New Roman"/>
          <w:color w:val="000000"/>
        </w:rPr>
      </w:pPr>
      <w:r w:rsidRPr="0081483D">
        <w:rPr>
          <w:rFonts w:ascii="Times New Roman" w:eastAsia="TimesNewRoman" w:hAnsi="Times New Roman" w:cs="Times New Roman"/>
          <w:color w:val="000000"/>
        </w:rPr>
        <w:t xml:space="preserve">zawarta w dniu </w:t>
      </w:r>
      <w:r w:rsidR="00B16DA9" w:rsidRPr="00BB1789">
        <w:rPr>
          <w:rFonts w:ascii="Times New Roman" w:eastAsia="TimesNewRoman" w:hAnsi="Times New Roman" w:cs="Times New Roman"/>
          <w:color w:val="000000"/>
          <w:highlight w:val="lightGray"/>
        </w:rPr>
        <w:t>……………..</w:t>
      </w:r>
      <w:r w:rsidRPr="0081483D">
        <w:rPr>
          <w:rFonts w:ascii="Times New Roman" w:eastAsia="TimesNewRoman" w:hAnsi="Times New Roman" w:cs="Times New Roman"/>
          <w:color w:val="000000"/>
        </w:rPr>
        <w:t xml:space="preserve"> roku w </w:t>
      </w:r>
      <w:r w:rsidR="00B16DA9" w:rsidRPr="0081483D">
        <w:rPr>
          <w:rFonts w:ascii="Times New Roman" w:eastAsia="TimesNewRoman" w:hAnsi="Times New Roman" w:cs="Times New Roman"/>
          <w:color w:val="000000"/>
        </w:rPr>
        <w:t>Baraku</w:t>
      </w:r>
      <w:r w:rsidRPr="0081483D">
        <w:rPr>
          <w:rFonts w:ascii="Times New Roman" w:eastAsia="TimesNewRoman" w:hAnsi="Times New Roman" w:cs="Times New Roman"/>
          <w:color w:val="000000"/>
        </w:rPr>
        <w:t>, pomiędzy:</w:t>
      </w:r>
    </w:p>
    <w:p w14:paraId="609B1D1A" w14:textId="77777777" w:rsidR="00650521" w:rsidRPr="0081483D" w:rsidRDefault="00650521" w:rsidP="00650521">
      <w:pPr>
        <w:spacing w:line="240" w:lineRule="auto"/>
        <w:jc w:val="both"/>
        <w:rPr>
          <w:rFonts w:ascii="Times New Roman" w:hAnsi="Times New Roman" w:cs="Times New Roman"/>
          <w:b/>
        </w:rPr>
      </w:pPr>
    </w:p>
    <w:p w14:paraId="39B848A9" w14:textId="791F7844" w:rsidR="00B16DA9" w:rsidRPr="0081483D" w:rsidRDefault="00B16DA9" w:rsidP="00B16DA9">
      <w:pPr>
        <w:numPr>
          <w:ilvl w:val="0"/>
          <w:numId w:val="23"/>
        </w:numPr>
        <w:suppressAutoHyphens w:val="0"/>
        <w:spacing w:after="0" w:line="240" w:lineRule="auto"/>
        <w:ind w:left="0" w:hanging="284"/>
        <w:contextualSpacing/>
        <w:jc w:val="both"/>
        <w:rPr>
          <w:rFonts w:ascii="Times New Roman" w:hAnsi="Times New Roman" w:cs="Times New Roman"/>
          <w:lang w:eastAsia="en-US"/>
        </w:rPr>
      </w:pPr>
      <w:r w:rsidRPr="0081483D">
        <w:rPr>
          <w:rFonts w:ascii="Times New Roman" w:hAnsi="Times New Roman" w:cs="Times New Roman"/>
          <w:b/>
          <w:lang w:eastAsia="en-US"/>
        </w:rPr>
        <w:t>SIGMA Spółka Akcyjna</w:t>
      </w:r>
      <w:r w:rsidRPr="0081483D">
        <w:rPr>
          <w:rFonts w:ascii="Times New Roman" w:hAnsi="Times New Roman" w:cs="Times New Roman"/>
          <w:lang w:eastAsia="en-US"/>
        </w:rPr>
        <w:t xml:space="preserve"> z siedzibą w miejscowości Barak 6, 21-002 Jastków, wpisaną do rejestru przedsiębiorców Krajowego Rejestru Sądowego prowadzonego przez Sąd Rejonowy Lublin-Wschód </w:t>
      </w:r>
      <w:bookmarkStart w:id="0" w:name="_GoBack"/>
      <w:r w:rsidRPr="0081483D">
        <w:rPr>
          <w:rFonts w:ascii="Times New Roman" w:hAnsi="Times New Roman" w:cs="Times New Roman"/>
          <w:lang w:eastAsia="en-US"/>
        </w:rPr>
        <w:t xml:space="preserve">w Lublinie z siedzibą w Świdniku, VI Wydział Gospodarczy Krajowego Rejestru Sądowego pod </w:t>
      </w:r>
      <w:bookmarkEnd w:id="0"/>
      <w:r w:rsidRPr="0081483D">
        <w:rPr>
          <w:rFonts w:ascii="Times New Roman" w:hAnsi="Times New Roman" w:cs="Times New Roman"/>
          <w:lang w:eastAsia="en-US"/>
        </w:rPr>
        <w:t xml:space="preserve">numerem KRS 0000028577, NIP: 713-104-57-97, REGON: 430682044, </w:t>
      </w:r>
      <w:r w:rsidR="00F32862">
        <w:rPr>
          <w:rFonts w:ascii="Times New Roman" w:hAnsi="Times New Roman" w:cs="Times New Roman"/>
          <w:lang w:eastAsia="en-US"/>
        </w:rPr>
        <w:t xml:space="preserve">BDO: </w:t>
      </w:r>
      <w:r w:rsidR="00F32862" w:rsidRPr="00F32862">
        <w:rPr>
          <w:rFonts w:ascii="Times New Roman" w:hAnsi="Times New Roman" w:cs="Times New Roman"/>
          <w:lang w:eastAsia="en-US"/>
        </w:rPr>
        <w:t>000000151</w:t>
      </w:r>
      <w:r w:rsidR="00F32862">
        <w:rPr>
          <w:rFonts w:ascii="Times New Roman" w:hAnsi="Times New Roman" w:cs="Times New Roman"/>
          <w:lang w:eastAsia="en-US"/>
        </w:rPr>
        <w:t xml:space="preserve">, </w:t>
      </w:r>
      <w:r w:rsidRPr="0081483D">
        <w:rPr>
          <w:rFonts w:ascii="Times New Roman" w:hAnsi="Times New Roman" w:cs="Times New Roman"/>
          <w:lang w:eastAsia="en-US"/>
        </w:rPr>
        <w:t>kapitał zakładowy w wysokości 504.000,00 PLN w całości wpłacony, reprezentowaną przez:</w:t>
      </w:r>
    </w:p>
    <w:p w14:paraId="6DC8498B" w14:textId="77777777" w:rsidR="00B16DA9" w:rsidRPr="00BB1789" w:rsidRDefault="00B16DA9" w:rsidP="00B16DA9">
      <w:pPr>
        <w:suppressAutoHyphens w:val="0"/>
        <w:spacing w:after="0" w:line="240" w:lineRule="auto"/>
        <w:jc w:val="both"/>
        <w:rPr>
          <w:rFonts w:ascii="Times New Roman" w:hAnsi="Times New Roman" w:cs="Times New Roman"/>
          <w:highlight w:val="lightGray"/>
          <w:lang w:eastAsia="en-US"/>
        </w:rPr>
      </w:pPr>
      <w:r w:rsidRPr="00BB1789">
        <w:rPr>
          <w:rFonts w:ascii="Times New Roman" w:hAnsi="Times New Roman" w:cs="Times New Roman"/>
          <w:highlight w:val="lightGray"/>
          <w:lang w:eastAsia="en-US"/>
        </w:rPr>
        <w:t>- …………………………………….. - ………………………………………………;</w:t>
      </w:r>
    </w:p>
    <w:p w14:paraId="37BA44A5" w14:textId="77777777" w:rsidR="00B16DA9" w:rsidRPr="0081483D" w:rsidRDefault="00B16DA9" w:rsidP="00B16DA9">
      <w:pPr>
        <w:suppressAutoHyphens w:val="0"/>
        <w:spacing w:after="0" w:line="240" w:lineRule="auto"/>
        <w:jc w:val="both"/>
        <w:rPr>
          <w:rFonts w:ascii="Times New Roman" w:hAnsi="Times New Roman" w:cs="Times New Roman"/>
          <w:lang w:eastAsia="en-US"/>
        </w:rPr>
      </w:pPr>
      <w:r w:rsidRPr="00BB1789">
        <w:rPr>
          <w:rFonts w:ascii="Times New Roman" w:hAnsi="Times New Roman" w:cs="Times New Roman"/>
          <w:highlight w:val="lightGray"/>
          <w:lang w:eastAsia="en-US"/>
        </w:rPr>
        <w:t>- …………………………………….. - ………………………………………………,</w:t>
      </w:r>
    </w:p>
    <w:p w14:paraId="7FE83E30" w14:textId="77777777" w:rsidR="00650521" w:rsidRPr="0081483D" w:rsidRDefault="00B16DA9" w:rsidP="000B51FB">
      <w:pPr>
        <w:suppressAutoHyphens w:val="0"/>
        <w:spacing w:after="0" w:line="240" w:lineRule="auto"/>
        <w:jc w:val="both"/>
        <w:rPr>
          <w:rFonts w:ascii="Times New Roman" w:eastAsia="TimesNewRoman" w:hAnsi="Times New Roman" w:cs="Times New Roman"/>
          <w:color w:val="000000"/>
        </w:rPr>
      </w:pPr>
      <w:r w:rsidRPr="0081483D">
        <w:rPr>
          <w:rFonts w:ascii="Times New Roman" w:hAnsi="Times New Roman" w:cs="Times New Roman"/>
          <w:lang w:eastAsia="en-US"/>
        </w:rPr>
        <w:t xml:space="preserve">zwaną dalej </w:t>
      </w:r>
      <w:r w:rsidRPr="0081483D">
        <w:rPr>
          <w:rFonts w:ascii="Times New Roman" w:hAnsi="Times New Roman" w:cs="Times New Roman"/>
          <w:b/>
          <w:lang w:eastAsia="en-US"/>
        </w:rPr>
        <w:t>„SIGMA”</w:t>
      </w:r>
      <w:r w:rsidR="000B51FB" w:rsidRPr="0081483D">
        <w:rPr>
          <w:rFonts w:ascii="Times New Roman" w:hAnsi="Times New Roman" w:cs="Times New Roman"/>
          <w:b/>
          <w:lang w:eastAsia="en-US"/>
        </w:rPr>
        <w:t xml:space="preserve"> </w:t>
      </w:r>
      <w:r w:rsidR="000B51FB" w:rsidRPr="0081483D">
        <w:rPr>
          <w:rFonts w:ascii="Times New Roman" w:hAnsi="Times New Roman" w:cs="Times New Roman"/>
          <w:lang w:eastAsia="en-US"/>
        </w:rPr>
        <w:t>lub</w:t>
      </w:r>
      <w:r w:rsidR="00650521" w:rsidRPr="0081483D">
        <w:rPr>
          <w:rFonts w:ascii="Times New Roman" w:eastAsia="TimesNewRoman" w:hAnsi="Times New Roman" w:cs="Times New Roman"/>
          <w:color w:val="000000"/>
        </w:rPr>
        <w:t xml:space="preserve"> „</w:t>
      </w:r>
      <w:r w:rsidR="00650521" w:rsidRPr="0081483D">
        <w:rPr>
          <w:rFonts w:ascii="Times New Roman" w:eastAsia="TimesNewRoman" w:hAnsi="Times New Roman" w:cs="Times New Roman"/>
          <w:b/>
          <w:color w:val="000000"/>
        </w:rPr>
        <w:t>Inwestorem</w:t>
      </w:r>
      <w:r w:rsidR="00650521" w:rsidRPr="0081483D">
        <w:rPr>
          <w:rFonts w:ascii="Times New Roman" w:eastAsia="TimesNewRoman" w:hAnsi="Times New Roman" w:cs="Times New Roman"/>
          <w:color w:val="000000"/>
        </w:rPr>
        <w:t>”,</w:t>
      </w:r>
    </w:p>
    <w:p w14:paraId="0BA6A5E3" w14:textId="77777777" w:rsidR="00650521" w:rsidRPr="0081483D" w:rsidRDefault="00650521" w:rsidP="00650521">
      <w:pPr>
        <w:autoSpaceDE w:val="0"/>
        <w:spacing w:after="0" w:line="240" w:lineRule="auto"/>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a</w:t>
      </w:r>
    </w:p>
    <w:p w14:paraId="13369F0E" w14:textId="41931F6B" w:rsidR="00650521" w:rsidRPr="0081483D" w:rsidRDefault="00B16DA9" w:rsidP="00B16DA9">
      <w:pPr>
        <w:autoSpaceDE w:val="0"/>
        <w:spacing w:after="0" w:line="240" w:lineRule="auto"/>
        <w:ind w:hanging="284"/>
        <w:jc w:val="both"/>
        <w:rPr>
          <w:rFonts w:ascii="Times New Roman" w:eastAsia="TimesNewRoman" w:hAnsi="Times New Roman" w:cs="Times New Roman"/>
          <w:color w:val="000000"/>
        </w:rPr>
      </w:pPr>
      <w:r w:rsidRPr="0081483D">
        <w:rPr>
          <w:rFonts w:ascii="Times New Roman" w:hAnsi="Times New Roman" w:cs="Times New Roman"/>
          <w:b/>
        </w:rPr>
        <w:t xml:space="preserve">2. </w:t>
      </w:r>
      <w:r w:rsidR="004502A6" w:rsidRPr="00BB1789">
        <w:rPr>
          <w:rFonts w:ascii="Times New Roman" w:hAnsi="Times New Roman" w:cs="Times New Roman"/>
          <w:b/>
          <w:highlight w:val="lightGray"/>
        </w:rPr>
        <w:t>……………………….</w:t>
      </w:r>
      <w:r w:rsidR="00650521" w:rsidRPr="0081483D">
        <w:rPr>
          <w:rFonts w:ascii="Times New Roman" w:hAnsi="Times New Roman" w:cs="Times New Roman"/>
        </w:rPr>
        <w:t xml:space="preserve"> </w:t>
      </w:r>
      <w:r w:rsidR="00650521" w:rsidRPr="0081483D">
        <w:rPr>
          <w:rFonts w:ascii="Times New Roman" w:eastAsia="TimesNewRoman" w:hAnsi="Times New Roman" w:cs="Times New Roman"/>
          <w:color w:val="000000"/>
        </w:rPr>
        <w:t>z siedzibą w</w:t>
      </w:r>
      <w:r w:rsidR="00650521" w:rsidRPr="0081483D">
        <w:rPr>
          <w:rFonts w:ascii="Times New Roman" w:hAnsi="Times New Roman" w:cs="Times New Roman"/>
          <w:bCs/>
          <w:iCs/>
        </w:rPr>
        <w:t xml:space="preserve"> </w:t>
      </w:r>
      <w:r w:rsidR="004502A6" w:rsidRPr="00BB1789">
        <w:rPr>
          <w:rFonts w:ascii="Times New Roman" w:hAnsi="Times New Roman" w:cs="Times New Roman"/>
          <w:bCs/>
          <w:iCs/>
          <w:highlight w:val="lightGray"/>
        </w:rPr>
        <w:t>……………..</w:t>
      </w:r>
      <w:r w:rsidR="00650521" w:rsidRPr="00BB1789">
        <w:rPr>
          <w:rFonts w:ascii="Times New Roman" w:hAnsi="Times New Roman" w:cs="Times New Roman"/>
          <w:bCs/>
          <w:iCs/>
          <w:highlight w:val="lightGray"/>
        </w:rPr>
        <w:t>,</w:t>
      </w:r>
      <w:r w:rsidR="00650521" w:rsidRPr="0081483D">
        <w:rPr>
          <w:rFonts w:ascii="Times New Roman" w:hAnsi="Times New Roman" w:cs="Times New Roman"/>
          <w:bCs/>
          <w:iCs/>
        </w:rPr>
        <w:t xml:space="preserve"> </w:t>
      </w:r>
      <w:r w:rsidR="00650521" w:rsidRPr="0081483D">
        <w:rPr>
          <w:rFonts w:ascii="Times New Roman" w:eastAsia="TimesNewRoman" w:hAnsi="Times New Roman" w:cs="Times New Roman"/>
          <w:color w:val="000000"/>
        </w:rPr>
        <w:t xml:space="preserve">adres: </w:t>
      </w:r>
      <w:r w:rsidR="004502A6" w:rsidRPr="00BB1789">
        <w:rPr>
          <w:rFonts w:ascii="Times New Roman" w:hAnsi="Times New Roman" w:cs="Times New Roman"/>
          <w:bCs/>
          <w:iCs/>
          <w:highlight w:val="lightGray"/>
        </w:rPr>
        <w:t>……………………………</w:t>
      </w:r>
      <w:r w:rsidR="00650521" w:rsidRPr="00BB1789">
        <w:rPr>
          <w:rFonts w:ascii="Times New Roman" w:hAnsi="Times New Roman" w:cs="Times New Roman"/>
          <w:bCs/>
          <w:iCs/>
          <w:highlight w:val="lightGray"/>
        </w:rPr>
        <w:t>,</w:t>
      </w:r>
      <w:r w:rsidR="00650521" w:rsidRPr="0081483D">
        <w:rPr>
          <w:rFonts w:ascii="Times New Roman" w:hAnsi="Times New Roman" w:cs="Times New Roman"/>
          <w:bCs/>
          <w:iCs/>
        </w:rPr>
        <w:t xml:space="preserve"> </w:t>
      </w:r>
      <w:r w:rsidR="00650521" w:rsidRPr="0081483D">
        <w:rPr>
          <w:rFonts w:ascii="Times New Roman" w:eastAsia="TimesNewRoman" w:hAnsi="Times New Roman" w:cs="Times New Roman"/>
          <w:color w:val="000000"/>
        </w:rPr>
        <w:t xml:space="preserve">wpisaną do rejestru przedsiębiorców Krajowego Rejestru Sądowego prowadzonego przez </w:t>
      </w:r>
      <w:r w:rsidR="004502A6" w:rsidRPr="0081483D">
        <w:rPr>
          <w:rFonts w:ascii="Times New Roman" w:eastAsia="TimesNewRoman" w:hAnsi="Times New Roman" w:cs="Times New Roman"/>
          <w:color w:val="000000"/>
        </w:rPr>
        <w:t xml:space="preserve">Sąd Rejonowy w </w:t>
      </w:r>
      <w:r w:rsidR="004502A6" w:rsidRPr="00BB1789">
        <w:rPr>
          <w:rFonts w:ascii="Times New Roman" w:eastAsia="TimesNewRoman" w:hAnsi="Times New Roman" w:cs="Times New Roman"/>
          <w:color w:val="000000"/>
          <w:highlight w:val="lightGray"/>
        </w:rPr>
        <w:t>……….</w:t>
      </w:r>
      <w:r w:rsidR="00650521" w:rsidRPr="0081483D">
        <w:rPr>
          <w:rFonts w:ascii="Times New Roman" w:hAnsi="Times New Roman" w:cs="Times New Roman"/>
          <w:lang w:eastAsia="en-US"/>
        </w:rPr>
        <w:t xml:space="preserve">, </w:t>
      </w:r>
      <w:r w:rsidR="004502A6" w:rsidRPr="00BB1789">
        <w:rPr>
          <w:rFonts w:ascii="Times New Roman" w:hAnsi="Times New Roman" w:cs="Times New Roman"/>
          <w:highlight w:val="lightGray"/>
          <w:lang w:eastAsia="en-US"/>
        </w:rPr>
        <w:t>…….</w:t>
      </w:r>
      <w:r w:rsidR="00650521" w:rsidRPr="0081483D">
        <w:rPr>
          <w:rFonts w:ascii="Times New Roman" w:hAnsi="Times New Roman" w:cs="Times New Roman"/>
          <w:lang w:eastAsia="en-US"/>
        </w:rPr>
        <w:t xml:space="preserve"> Wydział Gospodarczy Krajowego Rejestru Sądowego</w:t>
      </w:r>
      <w:r w:rsidR="00650521" w:rsidRPr="0081483D">
        <w:rPr>
          <w:rFonts w:ascii="Times New Roman" w:eastAsia="TimesNewRoman" w:hAnsi="Times New Roman" w:cs="Times New Roman"/>
          <w:color w:val="000000"/>
        </w:rPr>
        <w:t xml:space="preserve"> pod numerem KRS: </w:t>
      </w:r>
      <w:r w:rsidR="004502A6" w:rsidRPr="00BB1789">
        <w:rPr>
          <w:rFonts w:ascii="Times New Roman" w:hAnsi="Times New Roman" w:cs="Times New Roman"/>
          <w:bCs/>
          <w:iCs/>
          <w:highlight w:val="lightGray"/>
        </w:rPr>
        <w:t>…………….</w:t>
      </w:r>
      <w:r w:rsidR="00650521" w:rsidRPr="0081483D">
        <w:rPr>
          <w:rFonts w:ascii="Times New Roman" w:hAnsi="Times New Roman" w:cs="Times New Roman"/>
          <w:bCs/>
          <w:iCs/>
        </w:rPr>
        <w:t>,</w:t>
      </w:r>
      <w:r w:rsidR="00650521" w:rsidRPr="0081483D">
        <w:rPr>
          <w:rFonts w:ascii="Times New Roman" w:eastAsia="TimesNewRoman" w:hAnsi="Times New Roman" w:cs="Times New Roman"/>
          <w:color w:val="000000"/>
        </w:rPr>
        <w:t xml:space="preserve"> REGON</w:t>
      </w:r>
      <w:r w:rsidR="004502A6" w:rsidRPr="0081483D">
        <w:rPr>
          <w:rFonts w:ascii="Times New Roman" w:eastAsia="TimesNewRoman" w:hAnsi="Times New Roman" w:cs="Times New Roman"/>
          <w:color w:val="000000"/>
        </w:rPr>
        <w:t>:</w:t>
      </w:r>
      <w:r w:rsidR="00650521" w:rsidRPr="0081483D">
        <w:rPr>
          <w:rFonts w:ascii="Times New Roman" w:eastAsia="TimesNewRoman" w:hAnsi="Times New Roman" w:cs="Times New Roman"/>
          <w:color w:val="000000"/>
        </w:rPr>
        <w:t xml:space="preserve"> </w:t>
      </w:r>
      <w:r w:rsidR="004502A6" w:rsidRPr="00BB1789">
        <w:rPr>
          <w:rFonts w:ascii="Times New Roman" w:hAnsi="Times New Roman" w:cs="Times New Roman"/>
          <w:highlight w:val="lightGray"/>
        </w:rPr>
        <w:t>…………….</w:t>
      </w:r>
      <w:r w:rsidR="00650521" w:rsidRPr="0081483D">
        <w:rPr>
          <w:rFonts w:ascii="Times New Roman" w:eastAsia="TimesNewRoman" w:hAnsi="Times New Roman" w:cs="Times New Roman"/>
          <w:color w:val="000000"/>
        </w:rPr>
        <w:t>, NIP</w:t>
      </w:r>
      <w:r w:rsidR="00F732E3" w:rsidRPr="0081483D">
        <w:rPr>
          <w:rFonts w:ascii="Times New Roman" w:eastAsia="TimesNewRoman" w:hAnsi="Times New Roman" w:cs="Times New Roman"/>
          <w:color w:val="000000"/>
        </w:rPr>
        <w:t>:</w:t>
      </w:r>
      <w:r w:rsidR="00650521" w:rsidRPr="0081483D">
        <w:rPr>
          <w:rFonts w:ascii="Times New Roman" w:eastAsia="TimesNewRoman" w:hAnsi="Times New Roman" w:cs="Times New Roman"/>
          <w:color w:val="000000"/>
        </w:rPr>
        <w:t xml:space="preserve"> </w:t>
      </w:r>
      <w:r w:rsidR="00F732E3" w:rsidRPr="00BB1789">
        <w:rPr>
          <w:rFonts w:ascii="Times New Roman" w:hAnsi="Times New Roman" w:cs="Times New Roman"/>
          <w:highlight w:val="lightGray"/>
        </w:rPr>
        <w:t>……………</w:t>
      </w:r>
      <w:r w:rsidR="00650521" w:rsidRPr="0081483D">
        <w:rPr>
          <w:rFonts w:ascii="Times New Roman" w:hAnsi="Times New Roman" w:cs="Times New Roman"/>
        </w:rPr>
        <w:t>,</w:t>
      </w:r>
      <w:r w:rsidR="00650521" w:rsidRPr="0081483D">
        <w:rPr>
          <w:rFonts w:ascii="Times New Roman" w:eastAsia="TimesNewRoman" w:hAnsi="Times New Roman" w:cs="Times New Roman"/>
          <w:color w:val="000000"/>
        </w:rPr>
        <w:t xml:space="preserve"> </w:t>
      </w:r>
      <w:r w:rsidR="00085CEB">
        <w:rPr>
          <w:rFonts w:ascii="Times New Roman" w:eastAsia="TimesNewRoman" w:hAnsi="Times New Roman" w:cs="Times New Roman"/>
          <w:color w:val="000000"/>
        </w:rPr>
        <w:t xml:space="preserve">BDO: </w:t>
      </w:r>
      <w:r w:rsidR="00085CEB" w:rsidRPr="00085CEB">
        <w:rPr>
          <w:rFonts w:ascii="Times New Roman" w:eastAsia="TimesNewRoman" w:hAnsi="Times New Roman" w:cs="Times New Roman"/>
          <w:color w:val="000000"/>
          <w:highlight w:val="lightGray"/>
        </w:rPr>
        <w:t>……………</w:t>
      </w:r>
      <w:r w:rsidR="00085CEB">
        <w:rPr>
          <w:rFonts w:ascii="Times New Roman" w:eastAsia="TimesNewRoman" w:hAnsi="Times New Roman" w:cs="Times New Roman"/>
          <w:color w:val="000000"/>
        </w:rPr>
        <w:t xml:space="preserve">, </w:t>
      </w:r>
      <w:r w:rsidR="00650521" w:rsidRPr="0081483D">
        <w:rPr>
          <w:rFonts w:ascii="Times New Roman" w:eastAsia="TimesNewRoman" w:hAnsi="Times New Roman" w:cs="Times New Roman"/>
          <w:color w:val="000000"/>
        </w:rPr>
        <w:t>reprezentowana przez:</w:t>
      </w:r>
    </w:p>
    <w:p w14:paraId="3180884B" w14:textId="77777777" w:rsidR="00F732E3" w:rsidRPr="00BB1789" w:rsidRDefault="00F732E3" w:rsidP="00F732E3">
      <w:pPr>
        <w:autoSpaceDE w:val="0"/>
        <w:spacing w:after="0" w:line="240" w:lineRule="auto"/>
        <w:jc w:val="both"/>
        <w:rPr>
          <w:rFonts w:ascii="Times New Roman" w:eastAsia="Times New Roman" w:hAnsi="Times New Roman" w:cs="Times New Roman"/>
          <w:bCs/>
          <w:iCs/>
          <w:highlight w:val="lightGray"/>
          <w:lang w:eastAsia="en-US"/>
        </w:rPr>
      </w:pPr>
      <w:r w:rsidRPr="00BB1789">
        <w:rPr>
          <w:rFonts w:ascii="Times New Roman" w:eastAsia="Times New Roman" w:hAnsi="Times New Roman" w:cs="Times New Roman"/>
          <w:bCs/>
          <w:iCs/>
          <w:highlight w:val="lightGray"/>
          <w:lang w:eastAsia="en-US"/>
        </w:rPr>
        <w:t>- …………………………………….. - ………………………………………………;</w:t>
      </w:r>
    </w:p>
    <w:p w14:paraId="2AF98588" w14:textId="77777777" w:rsidR="00F732E3" w:rsidRPr="00BB1789" w:rsidRDefault="00F732E3" w:rsidP="00F732E3">
      <w:pPr>
        <w:autoSpaceDE w:val="0"/>
        <w:spacing w:after="0" w:line="240" w:lineRule="auto"/>
        <w:jc w:val="both"/>
        <w:rPr>
          <w:rFonts w:ascii="Times New Roman" w:eastAsia="Times New Roman" w:hAnsi="Times New Roman" w:cs="Times New Roman"/>
          <w:bCs/>
          <w:iCs/>
          <w:highlight w:val="lightGray"/>
          <w:lang w:eastAsia="en-US"/>
        </w:rPr>
      </w:pPr>
      <w:r w:rsidRPr="00BB1789">
        <w:rPr>
          <w:rFonts w:ascii="Times New Roman" w:eastAsia="Times New Roman" w:hAnsi="Times New Roman" w:cs="Times New Roman"/>
          <w:bCs/>
          <w:iCs/>
          <w:highlight w:val="lightGray"/>
          <w:lang w:eastAsia="en-US"/>
        </w:rPr>
        <w:t>- …………………………………….. - ………………………………………………,</w:t>
      </w:r>
    </w:p>
    <w:p w14:paraId="4184758B" w14:textId="77777777" w:rsidR="00650521" w:rsidRPr="0081483D" w:rsidRDefault="00650521" w:rsidP="00650521">
      <w:pPr>
        <w:autoSpaceDE w:val="0"/>
        <w:spacing w:after="0" w:line="240" w:lineRule="auto"/>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 xml:space="preserve">zwaną w dalszej części umowy </w:t>
      </w:r>
      <w:r w:rsidRPr="0081483D">
        <w:rPr>
          <w:rFonts w:ascii="Times New Roman" w:eastAsia="TimesNewRoman" w:hAnsi="Times New Roman" w:cs="Times New Roman"/>
          <w:b/>
          <w:color w:val="000000"/>
        </w:rPr>
        <w:t>„Wykonawcą</w:t>
      </w:r>
      <w:r w:rsidRPr="0081483D">
        <w:rPr>
          <w:rFonts w:ascii="Times New Roman" w:eastAsia="TimesNewRoman" w:hAnsi="Times New Roman" w:cs="Times New Roman"/>
          <w:color w:val="000000"/>
        </w:rPr>
        <w:t>”,</w:t>
      </w:r>
    </w:p>
    <w:p w14:paraId="119E25BF" w14:textId="77777777" w:rsidR="00650521" w:rsidRPr="0081483D" w:rsidRDefault="00650521" w:rsidP="00650521">
      <w:pPr>
        <w:autoSpaceDE w:val="0"/>
        <w:spacing w:after="0" w:line="240" w:lineRule="auto"/>
        <w:jc w:val="both"/>
        <w:rPr>
          <w:rFonts w:ascii="Times New Roman" w:eastAsia="TimesNewRoman" w:hAnsi="Times New Roman" w:cs="Times New Roman"/>
          <w:color w:val="000000"/>
        </w:rPr>
      </w:pPr>
    </w:p>
    <w:p w14:paraId="7B1AD877" w14:textId="77777777" w:rsidR="00650521" w:rsidRPr="0081483D" w:rsidRDefault="00650521" w:rsidP="00650521">
      <w:pPr>
        <w:autoSpaceDE w:val="0"/>
        <w:spacing w:after="0" w:line="240" w:lineRule="auto"/>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 xml:space="preserve">zwanymi dalej łącznie </w:t>
      </w:r>
      <w:r w:rsidRPr="0081483D">
        <w:rPr>
          <w:rFonts w:ascii="Times New Roman" w:eastAsia="TimesNewRoman" w:hAnsi="Times New Roman" w:cs="Times New Roman"/>
          <w:b/>
          <w:color w:val="000000"/>
        </w:rPr>
        <w:t>„Stronami”</w:t>
      </w:r>
      <w:r w:rsidRPr="0081483D">
        <w:rPr>
          <w:rFonts w:ascii="Times New Roman" w:eastAsia="TimesNewRoman" w:hAnsi="Times New Roman" w:cs="Times New Roman"/>
          <w:color w:val="000000"/>
        </w:rPr>
        <w:t xml:space="preserve">, a osobno </w:t>
      </w:r>
      <w:r w:rsidRPr="0081483D">
        <w:rPr>
          <w:rFonts w:ascii="Times New Roman" w:eastAsia="TimesNewRoman" w:hAnsi="Times New Roman" w:cs="Times New Roman"/>
          <w:b/>
          <w:color w:val="000000"/>
        </w:rPr>
        <w:t>„Stroną”</w:t>
      </w:r>
      <w:r w:rsidRPr="0081483D">
        <w:rPr>
          <w:rFonts w:ascii="Times New Roman" w:eastAsia="TimesNewRoman" w:hAnsi="Times New Roman" w:cs="Times New Roman"/>
          <w:color w:val="000000"/>
        </w:rPr>
        <w:t>, o następującej treści:</w:t>
      </w:r>
    </w:p>
    <w:p w14:paraId="4FEF4364" w14:textId="77777777" w:rsidR="004445A9" w:rsidRPr="0081483D" w:rsidRDefault="004445A9" w:rsidP="00650521">
      <w:pPr>
        <w:autoSpaceDE w:val="0"/>
        <w:spacing w:after="0" w:line="240" w:lineRule="auto"/>
        <w:jc w:val="both"/>
        <w:rPr>
          <w:rFonts w:ascii="Times New Roman" w:eastAsia="TimesNewRoman" w:hAnsi="Times New Roman" w:cs="Times New Roman"/>
          <w:color w:val="000000"/>
        </w:rPr>
      </w:pPr>
    </w:p>
    <w:p w14:paraId="739339A4" w14:textId="5DDFD406" w:rsidR="00654AF3" w:rsidRPr="0081483D" w:rsidRDefault="004445A9" w:rsidP="00654AF3">
      <w:pPr>
        <w:autoSpaceDE w:val="0"/>
        <w:spacing w:after="0" w:line="240" w:lineRule="auto"/>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 xml:space="preserve">Niniejsza umowa zawarta została w wyniku dokonania przez </w:t>
      </w:r>
      <w:r w:rsidR="003B68E4" w:rsidRPr="0081483D">
        <w:rPr>
          <w:rFonts w:ascii="Times New Roman" w:eastAsia="TimesNewRoman" w:hAnsi="Times New Roman" w:cs="Times New Roman"/>
          <w:color w:val="000000"/>
        </w:rPr>
        <w:t>Inwestora</w:t>
      </w:r>
      <w:r w:rsidRPr="0081483D">
        <w:rPr>
          <w:rFonts w:ascii="Times New Roman" w:eastAsia="TimesNewRoman" w:hAnsi="Times New Roman" w:cs="Times New Roman"/>
          <w:color w:val="000000"/>
        </w:rPr>
        <w:t xml:space="preserve"> wyboru oferty Wykonawcy złożonej w ramach postępowania ofertowego na realizację projektu obejmującego </w:t>
      </w:r>
      <w:r w:rsidR="000C5B8F">
        <w:rPr>
          <w:rFonts w:ascii="Times New Roman" w:eastAsia="TimesNewRoman" w:hAnsi="Times New Roman" w:cs="Times New Roman"/>
          <w:color w:val="000000"/>
        </w:rPr>
        <w:t>b</w:t>
      </w:r>
      <w:r w:rsidR="000C5B8F" w:rsidRPr="000C5B8F">
        <w:rPr>
          <w:rFonts w:ascii="Times New Roman" w:eastAsia="TimesNewRoman" w:hAnsi="Times New Roman" w:cs="Times New Roman"/>
          <w:color w:val="000000"/>
        </w:rPr>
        <w:t>udow</w:t>
      </w:r>
      <w:r w:rsidR="000C5B8F">
        <w:rPr>
          <w:rFonts w:ascii="Times New Roman" w:eastAsia="TimesNewRoman" w:hAnsi="Times New Roman" w:cs="Times New Roman"/>
          <w:color w:val="000000"/>
        </w:rPr>
        <w:t>ę</w:t>
      </w:r>
      <w:r w:rsidR="000C5B8F" w:rsidRPr="000C5B8F">
        <w:rPr>
          <w:rFonts w:ascii="Times New Roman" w:eastAsia="TimesNewRoman" w:hAnsi="Times New Roman" w:cs="Times New Roman"/>
          <w:color w:val="000000"/>
        </w:rPr>
        <w:t xml:space="preserve">  laboratorium CBR</w:t>
      </w:r>
      <w:r w:rsidR="003B68E4" w:rsidRPr="0081483D">
        <w:rPr>
          <w:rFonts w:ascii="Times New Roman" w:eastAsia="TimesNewRoman" w:hAnsi="Times New Roman" w:cs="Times New Roman"/>
          <w:color w:val="000000"/>
        </w:rPr>
        <w:t xml:space="preserve">, współfinansowanego ze środków </w:t>
      </w:r>
      <w:r w:rsidR="00AC41F3" w:rsidRPr="0081483D">
        <w:rPr>
          <w:rFonts w:ascii="Times New Roman" w:eastAsia="TimesNewRoman" w:hAnsi="Times New Roman" w:cs="Times New Roman"/>
          <w:color w:val="000000"/>
        </w:rPr>
        <w:t>europejskich</w:t>
      </w:r>
      <w:r w:rsidR="003B68E4" w:rsidRPr="0081483D">
        <w:rPr>
          <w:rFonts w:ascii="Times New Roman" w:eastAsia="TimesNewRoman" w:hAnsi="Times New Roman" w:cs="Times New Roman"/>
          <w:color w:val="000000"/>
        </w:rPr>
        <w:t xml:space="preserve"> w ramach</w:t>
      </w:r>
      <w:r w:rsidR="000C5B8F">
        <w:rPr>
          <w:rFonts w:ascii="Times New Roman" w:eastAsia="TimesNewRoman" w:hAnsi="Times New Roman" w:cs="Times New Roman"/>
          <w:color w:val="000000"/>
        </w:rPr>
        <w:t xml:space="preserve"> </w:t>
      </w:r>
      <w:r w:rsidR="00654AF3" w:rsidRPr="00654AF3">
        <w:rPr>
          <w:rFonts w:ascii="Times New Roman" w:eastAsia="TimesNewRoman" w:hAnsi="Times New Roman" w:cs="Times New Roman"/>
          <w:color w:val="000000"/>
        </w:rPr>
        <w:t>działania 2.1 Wsparcie inwestycji w infrastrukturę B+R przedsiębiorstw Programu Operacyjnego Inteligentny Rozwój 2014-2020, projekt nr: POIR.02.01.00-00-0197/19-00</w:t>
      </w:r>
      <w:r w:rsidR="00654AF3">
        <w:rPr>
          <w:rFonts w:ascii="Times New Roman" w:eastAsia="TimesNewRoman" w:hAnsi="Times New Roman" w:cs="Times New Roman"/>
          <w:color w:val="000000"/>
        </w:rPr>
        <w:t xml:space="preserve"> pt.: </w:t>
      </w:r>
      <w:r w:rsidR="00654AF3" w:rsidRPr="006D1814">
        <w:rPr>
          <w:rFonts w:ascii="Times New Roman" w:eastAsia="TimesNewRoman" w:hAnsi="Times New Roman" w:cs="Times New Roman"/>
          <w:i/>
          <w:iCs/>
          <w:color w:val="000000"/>
        </w:rPr>
        <w:t>„Rozwój Centrum Badawczo Rozwojowego poprzez stworzenie laboratorium w celu prowadzenia prac badawczo rozwojowych na rzecz sektora odzysku materiałowego surowców oraz sektora systemów wydobywczych”.</w:t>
      </w:r>
    </w:p>
    <w:p w14:paraId="7CDBBE8B" w14:textId="77777777" w:rsidR="00650521" w:rsidRPr="0081483D" w:rsidRDefault="00650521" w:rsidP="00650521">
      <w:pPr>
        <w:autoSpaceDE w:val="0"/>
        <w:spacing w:before="200"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§1. Przedmiot umowy</w:t>
      </w:r>
    </w:p>
    <w:p w14:paraId="1529E57E" w14:textId="6ED5CDC2" w:rsidR="00650521" w:rsidRPr="00BB1789" w:rsidRDefault="00650521" w:rsidP="00650521">
      <w:pPr>
        <w:numPr>
          <w:ilvl w:val="0"/>
          <w:numId w:val="1"/>
        </w:numPr>
        <w:autoSpaceDE w:val="0"/>
        <w:spacing w:after="0" w:line="240" w:lineRule="auto"/>
        <w:ind w:left="0" w:hanging="284"/>
        <w:jc w:val="both"/>
        <w:rPr>
          <w:rFonts w:ascii="Times New Roman" w:eastAsia="TimesNewRoman" w:hAnsi="Times New Roman" w:cs="Times New Roman"/>
        </w:rPr>
      </w:pPr>
      <w:r w:rsidRPr="00BB1789">
        <w:rPr>
          <w:rFonts w:ascii="Times New Roman" w:eastAsia="TimesNewRoman" w:hAnsi="Times New Roman" w:cs="Times New Roman"/>
          <w:color w:val="000000"/>
        </w:rPr>
        <w:t xml:space="preserve">Przedmiotem umowy jest </w:t>
      </w:r>
      <w:r w:rsidR="00873D76" w:rsidRPr="00BB1789">
        <w:rPr>
          <w:rFonts w:ascii="Times New Roman" w:eastAsia="TimesNewRoman" w:hAnsi="Times New Roman" w:cs="Times New Roman"/>
          <w:color w:val="000000"/>
        </w:rPr>
        <w:t>budowa</w:t>
      </w:r>
      <w:r w:rsidRPr="00BB1789">
        <w:rPr>
          <w:rFonts w:ascii="Times New Roman" w:eastAsia="TimesNewRoman" w:hAnsi="Times New Roman" w:cs="Times New Roman"/>
          <w:color w:val="000000"/>
        </w:rPr>
        <w:t xml:space="preserve"> </w:t>
      </w:r>
      <w:r w:rsidR="005B1BFF">
        <w:rPr>
          <w:rFonts w:ascii="Times New Roman" w:eastAsia="TimesNewRoman" w:hAnsi="Times New Roman" w:cs="Times New Roman"/>
          <w:color w:val="000000"/>
        </w:rPr>
        <w:t>laboratorium CBR</w:t>
      </w:r>
      <w:r w:rsidR="00873D76" w:rsidRPr="00BB1789">
        <w:rPr>
          <w:rFonts w:ascii="Times New Roman" w:hAnsi="Times New Roman" w:cs="Times New Roman"/>
        </w:rPr>
        <w:t>,</w:t>
      </w:r>
      <w:r w:rsidRPr="00BB1789">
        <w:rPr>
          <w:rFonts w:ascii="Times New Roman" w:eastAsia="TimesNewRoman" w:hAnsi="Times New Roman" w:cs="Times New Roman"/>
          <w:color w:val="000000"/>
        </w:rPr>
        <w:t xml:space="preserve"> na </w:t>
      </w:r>
      <w:r w:rsidR="00C016B1" w:rsidRPr="00BB1789">
        <w:rPr>
          <w:rFonts w:ascii="Times New Roman" w:eastAsia="TimesNewRoman" w:hAnsi="Times New Roman" w:cs="Times New Roman"/>
          <w:color w:val="000000"/>
        </w:rPr>
        <w:t>warunkach</w:t>
      </w:r>
      <w:r w:rsidRPr="00BB1789">
        <w:rPr>
          <w:rFonts w:ascii="Times New Roman" w:eastAsia="TimesNewRoman" w:hAnsi="Times New Roman" w:cs="Times New Roman"/>
          <w:color w:val="000000"/>
        </w:rPr>
        <w:t xml:space="preserve"> i według specyfikacji zawartej w Zapytaniu ofertowym i dokumentacji projektowej, stanowiących odpowiednio Załącznik nr 3 i 4 do niniejszej umowy.</w:t>
      </w:r>
    </w:p>
    <w:p w14:paraId="0355C428" w14:textId="77777777" w:rsidR="00650521" w:rsidRPr="0081483D" w:rsidRDefault="00650521" w:rsidP="00650521">
      <w:pPr>
        <w:numPr>
          <w:ilvl w:val="0"/>
          <w:numId w:val="1"/>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Szczegółowy zakres umowy przedstawiają stanowiące integralną część umowy załączniki:</w:t>
      </w:r>
    </w:p>
    <w:p w14:paraId="0C52DA8C" w14:textId="77777777" w:rsidR="00650521" w:rsidRPr="0081483D" w:rsidRDefault="00650521" w:rsidP="00650521">
      <w:pPr>
        <w:numPr>
          <w:ilvl w:val="0"/>
          <w:numId w:val="2"/>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Zapytanie ofertowe – specyfikacja zamówienia,</w:t>
      </w:r>
    </w:p>
    <w:p w14:paraId="6196E02F" w14:textId="77777777" w:rsidR="00650521" w:rsidRPr="0081483D" w:rsidRDefault="00650521" w:rsidP="00650521">
      <w:pPr>
        <w:numPr>
          <w:ilvl w:val="0"/>
          <w:numId w:val="2"/>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oferta Wykonawcy,</w:t>
      </w:r>
    </w:p>
    <w:p w14:paraId="7423552B" w14:textId="77777777" w:rsidR="00650521" w:rsidRPr="0081483D" w:rsidRDefault="00650521" w:rsidP="00650521">
      <w:pPr>
        <w:numPr>
          <w:ilvl w:val="0"/>
          <w:numId w:val="2"/>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dokumentacja projektowa Inwestora,</w:t>
      </w:r>
    </w:p>
    <w:p w14:paraId="0A875A9F" w14:textId="77777777" w:rsidR="00461FD3" w:rsidRPr="0081483D" w:rsidRDefault="00461FD3" w:rsidP="00650521">
      <w:pPr>
        <w:numPr>
          <w:ilvl w:val="0"/>
          <w:numId w:val="2"/>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 xml:space="preserve">prawomocna decyzja o pozwoleniu na budowę </w:t>
      </w:r>
      <w:r w:rsidRPr="00BB1789">
        <w:rPr>
          <w:rFonts w:ascii="Times New Roman" w:eastAsia="TimesNewRoman" w:hAnsi="Times New Roman" w:cs="Times New Roman"/>
          <w:highlight w:val="lightGray"/>
        </w:rPr>
        <w:t>…………</w:t>
      </w:r>
      <w:r w:rsidRPr="0081483D">
        <w:rPr>
          <w:rFonts w:ascii="Times New Roman" w:eastAsia="TimesNewRoman" w:hAnsi="Times New Roman" w:cs="Times New Roman"/>
        </w:rPr>
        <w:t>,</w:t>
      </w:r>
    </w:p>
    <w:p w14:paraId="05AC2CF4" w14:textId="77777777" w:rsidR="00650521" w:rsidRPr="0081483D" w:rsidRDefault="00650521" w:rsidP="00650521">
      <w:pPr>
        <w:numPr>
          <w:ilvl w:val="0"/>
          <w:numId w:val="2"/>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 xml:space="preserve">harmonogram rzeczowo-finansowy </w:t>
      </w:r>
      <w:r w:rsidR="00C016B1">
        <w:rPr>
          <w:rFonts w:ascii="Times New Roman" w:eastAsia="TimesNewRoman" w:hAnsi="Times New Roman" w:cs="Times New Roman"/>
        </w:rPr>
        <w:t>(</w:t>
      </w:r>
      <w:r w:rsidRPr="0081483D">
        <w:rPr>
          <w:rFonts w:ascii="Times New Roman" w:eastAsia="TimesNewRoman" w:hAnsi="Times New Roman" w:cs="Times New Roman"/>
        </w:rPr>
        <w:t>po jego przekazaniu i zaakceptowaniu przez Inwestora</w:t>
      </w:r>
      <w:r w:rsidR="00C016B1">
        <w:rPr>
          <w:rFonts w:ascii="Times New Roman" w:eastAsia="TimesNewRoman" w:hAnsi="Times New Roman" w:cs="Times New Roman"/>
        </w:rPr>
        <w:t>)</w:t>
      </w:r>
      <w:r w:rsidRPr="0081483D">
        <w:rPr>
          <w:rFonts w:ascii="Times New Roman" w:eastAsia="TimesNewRoman" w:hAnsi="Times New Roman" w:cs="Times New Roman"/>
        </w:rPr>
        <w:t>.</w:t>
      </w:r>
    </w:p>
    <w:p w14:paraId="3945400B" w14:textId="2D62E26C" w:rsidR="0077387D" w:rsidRPr="0077387D" w:rsidRDefault="00DB35C2" w:rsidP="0077387D">
      <w:pPr>
        <w:numPr>
          <w:ilvl w:val="0"/>
          <w:numId w:val="1"/>
        </w:numPr>
        <w:autoSpaceDE w:val="0"/>
        <w:spacing w:after="0" w:line="240" w:lineRule="auto"/>
        <w:ind w:left="0" w:hanging="284"/>
        <w:contextualSpacing/>
        <w:jc w:val="both"/>
        <w:rPr>
          <w:rFonts w:ascii="Times New Roman" w:eastAsia="TimesNewRoman" w:hAnsi="Times New Roman" w:cs="Times New Roman"/>
        </w:rPr>
      </w:pPr>
      <w:r>
        <w:rPr>
          <w:rFonts w:ascii="Times New Roman" w:eastAsia="TimesNewRoman" w:hAnsi="Times New Roman" w:cs="Times New Roman"/>
        </w:rPr>
        <w:t>Wykon</w:t>
      </w:r>
      <w:r w:rsidRPr="00DB35C2">
        <w:rPr>
          <w:rFonts w:ascii="Times New Roman" w:eastAsia="TimesNewRoman" w:hAnsi="Times New Roman" w:cs="Times New Roman"/>
        </w:rPr>
        <w:t xml:space="preserve">awca oświadcza, że posiada odpowiednie zaplecze techniczne wymagane przepisami prawa, niezbędne </w:t>
      </w:r>
      <w:r w:rsidR="0077387D">
        <w:rPr>
          <w:rFonts w:ascii="Times New Roman" w:eastAsia="TimesNewRoman" w:hAnsi="Times New Roman" w:cs="Times New Roman"/>
        </w:rPr>
        <w:t xml:space="preserve">dla realizacji niniejszej umowy, a </w:t>
      </w:r>
      <w:r w:rsidR="0077387D" w:rsidRPr="0077387D">
        <w:rPr>
          <w:rFonts w:ascii="Times New Roman" w:eastAsia="TimesNewRoman" w:hAnsi="Times New Roman" w:cs="Times New Roman"/>
        </w:rPr>
        <w:t xml:space="preserve">ponadto, iż zawarcie i wykonanie niniejszej umowy nie naruszy jakiegokolwiek wcześniej zaciągniętego przez niego i wiążącego go zobowiązania, jest przygotowany na realizację niniejszej umowy, wobec </w:t>
      </w:r>
      <w:r w:rsidR="0077387D">
        <w:rPr>
          <w:rFonts w:ascii="Times New Roman" w:eastAsia="TimesNewRoman" w:hAnsi="Times New Roman" w:cs="Times New Roman"/>
        </w:rPr>
        <w:t>Wykona</w:t>
      </w:r>
      <w:r w:rsidR="0077387D" w:rsidRPr="0077387D">
        <w:rPr>
          <w:rFonts w:ascii="Times New Roman" w:eastAsia="TimesNewRoman" w:hAnsi="Times New Roman" w:cs="Times New Roman"/>
        </w:rPr>
        <w:t xml:space="preserve">wcy nie toczy się żadne postępowanie, w tym w szczególności, postępowanie upadłościowe albo naprawcze (jak również nie został w tym przedmiocie złożony wniosek) oraz restrukturyzacyjne, które mogłoby mieć wpływ na zdolność </w:t>
      </w:r>
      <w:r w:rsidR="0077387D">
        <w:rPr>
          <w:rFonts w:ascii="Times New Roman" w:eastAsia="TimesNewRoman" w:hAnsi="Times New Roman" w:cs="Times New Roman"/>
        </w:rPr>
        <w:t>Wykon</w:t>
      </w:r>
      <w:r w:rsidR="0077387D" w:rsidRPr="0077387D">
        <w:rPr>
          <w:rFonts w:ascii="Times New Roman" w:eastAsia="TimesNewRoman" w:hAnsi="Times New Roman" w:cs="Times New Roman"/>
        </w:rPr>
        <w:t>awcy do wypełnienia zobowiązań wynikających z umowy, jej ważność albo skuteczność.</w:t>
      </w:r>
    </w:p>
    <w:p w14:paraId="30B6B0B3" w14:textId="77777777" w:rsidR="00650521" w:rsidRPr="0077387D" w:rsidRDefault="00BB1789" w:rsidP="0077387D">
      <w:pPr>
        <w:numPr>
          <w:ilvl w:val="0"/>
          <w:numId w:val="1"/>
        </w:numPr>
        <w:autoSpaceDE w:val="0"/>
        <w:spacing w:after="0" w:line="240" w:lineRule="auto"/>
        <w:ind w:left="0" w:hanging="284"/>
        <w:contextualSpacing/>
        <w:jc w:val="both"/>
        <w:rPr>
          <w:rFonts w:ascii="Times New Roman" w:eastAsia="TimesNewRoman" w:hAnsi="Times New Roman" w:cs="Times New Roman"/>
        </w:rPr>
      </w:pPr>
      <w:r>
        <w:rPr>
          <w:rFonts w:ascii="Times New Roman" w:eastAsia="TimesNewRoman" w:hAnsi="Times New Roman" w:cs="Times New Roman"/>
        </w:rPr>
        <w:t>Realizacja robó</w:t>
      </w:r>
      <w:r w:rsidR="00650521" w:rsidRPr="0077387D">
        <w:rPr>
          <w:rFonts w:ascii="Times New Roman" w:eastAsia="TimesNewRoman" w:hAnsi="Times New Roman" w:cs="Times New Roman"/>
        </w:rPr>
        <w:t>t będzie prowadzona zgodnie z powszechnie obowiązującymi przepisami, polskimi normami i zasadami wiedzy technicznej, należytą starannością w ich wykonaniu, bezpieczeństwem, dobrą jakością i właściwą organizacją, zgodnie z poleceniami inspektora nadzoru oraz treścią niniejszej umowy i wskazanych w ust. 2 dokumentów.</w:t>
      </w:r>
    </w:p>
    <w:p w14:paraId="6BA5A089" w14:textId="77777777" w:rsidR="00873D76" w:rsidRPr="0081483D" w:rsidRDefault="00873D76" w:rsidP="00873D76">
      <w:pPr>
        <w:autoSpaceDE w:val="0"/>
        <w:spacing w:after="0" w:line="240" w:lineRule="auto"/>
        <w:ind w:hanging="284"/>
        <w:jc w:val="both"/>
        <w:rPr>
          <w:rFonts w:ascii="Times New Roman" w:eastAsia="TimesNewRoman" w:hAnsi="Times New Roman" w:cs="Times New Roman"/>
        </w:rPr>
      </w:pPr>
      <w:r w:rsidRPr="0081483D">
        <w:rPr>
          <w:rFonts w:ascii="Times New Roman" w:eastAsia="TimesNewRoman" w:hAnsi="Times New Roman" w:cs="Times New Roman"/>
        </w:rPr>
        <w:lastRenderedPageBreak/>
        <w:t xml:space="preserve">4. </w:t>
      </w:r>
      <w:r w:rsidR="00650521" w:rsidRPr="0081483D">
        <w:rPr>
          <w:rFonts w:ascii="Times New Roman" w:eastAsia="TimesNewRoman" w:hAnsi="Times New Roman" w:cs="Times New Roman"/>
        </w:rPr>
        <w:t>Do wykonywanych robót Wykonawca zobowiązuje się używać wyłącznie materiałów i urządzeń wskazanych w dokumentacji projektowej Inwestora oraz ofercie Wykonawcy, przy czym dokumentacja projektowa ma w przypadku rozbieżności pierwszeństwo, chyba że Inwestor wyrazi pisemną zgodę na zmianę.</w:t>
      </w:r>
    </w:p>
    <w:p w14:paraId="4C0C9BFC" w14:textId="30C781AD" w:rsidR="00650521" w:rsidRPr="0081483D" w:rsidRDefault="00873D76" w:rsidP="00873D76">
      <w:pPr>
        <w:autoSpaceDE w:val="0"/>
        <w:spacing w:after="0" w:line="240" w:lineRule="auto"/>
        <w:ind w:hanging="284"/>
        <w:jc w:val="both"/>
        <w:rPr>
          <w:rFonts w:ascii="Times New Roman" w:eastAsia="TimesNewRoman" w:hAnsi="Times New Roman" w:cs="Times New Roman"/>
        </w:rPr>
      </w:pPr>
      <w:r w:rsidRPr="0081483D">
        <w:rPr>
          <w:rFonts w:ascii="Times New Roman" w:eastAsia="TimesNewRoman" w:hAnsi="Times New Roman" w:cs="Times New Roman"/>
        </w:rPr>
        <w:t xml:space="preserve">5. </w:t>
      </w:r>
      <w:r w:rsidR="00650521" w:rsidRPr="0081483D">
        <w:rPr>
          <w:rFonts w:ascii="Times New Roman" w:eastAsia="TimesNewRoman" w:hAnsi="Times New Roman" w:cs="Times New Roman"/>
        </w:rPr>
        <w:t>Wykonawca oświadcza, że zapoznał się z dokumentami wymienionymi w ust. 2 oraz warunkami realizacji robót, i nie wnosi uwag mogących mieć wpływ na wysokość wynagrodzenia i terminy realizacji robót objętych niniejszą umową.</w:t>
      </w:r>
    </w:p>
    <w:p w14:paraId="1AC8E1E6" w14:textId="77777777" w:rsidR="00650521" w:rsidRPr="0081483D" w:rsidRDefault="00650521" w:rsidP="00650521">
      <w:pPr>
        <w:autoSpaceDE w:val="0"/>
        <w:spacing w:after="0" w:line="240" w:lineRule="auto"/>
        <w:rPr>
          <w:rFonts w:ascii="Times New Roman" w:eastAsia="TimesNewRoman" w:hAnsi="Times New Roman" w:cs="Times New Roman"/>
          <w:b/>
          <w:color w:val="000000"/>
        </w:rPr>
      </w:pPr>
    </w:p>
    <w:p w14:paraId="278EF5BE" w14:textId="77777777" w:rsidR="00650521" w:rsidRPr="0081483D" w:rsidRDefault="00650521" w:rsidP="00650521">
      <w:pPr>
        <w:autoSpaceDE w:val="0"/>
        <w:spacing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§2. Termin realizacji</w:t>
      </w:r>
    </w:p>
    <w:p w14:paraId="327654EA" w14:textId="77777777" w:rsidR="00650521" w:rsidRPr="0081483D" w:rsidRDefault="00650521" w:rsidP="00650521">
      <w:pPr>
        <w:numPr>
          <w:ilvl w:val="0"/>
          <w:numId w:val="4"/>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Strony ustalają następujące terminy realizacji:</w:t>
      </w:r>
    </w:p>
    <w:p w14:paraId="00A45527" w14:textId="78C3585B" w:rsidR="00650521" w:rsidRPr="0081483D" w:rsidRDefault="00650521" w:rsidP="00650521">
      <w:pPr>
        <w:numPr>
          <w:ilvl w:val="0"/>
          <w:numId w:val="5"/>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 xml:space="preserve">Protokolarne przekazanie placu budowy i rozpoczęcie realizacji przedmiotu umowy: </w:t>
      </w:r>
      <w:r w:rsidR="00B925E2">
        <w:rPr>
          <w:rFonts w:ascii="Times New Roman" w:eastAsia="TimesNewRoman" w:hAnsi="Times New Roman" w:cs="Times New Roman"/>
        </w:rPr>
        <w:t>w ciągu 14 dni od daty podpisania niniejszej umowy;</w:t>
      </w:r>
    </w:p>
    <w:p w14:paraId="3B6358DD" w14:textId="37204336" w:rsidR="00650521" w:rsidRPr="0081483D" w:rsidRDefault="00650521" w:rsidP="00650521">
      <w:pPr>
        <w:numPr>
          <w:ilvl w:val="0"/>
          <w:numId w:val="5"/>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 xml:space="preserve">zakończenie budowy (umożliwiające dokonanie zgłoszenia zakończenia budowy właściwemu organowi celem uzyskania pozwolenia na użytkowanie obiektu): </w:t>
      </w:r>
      <w:r w:rsidR="00453623">
        <w:rPr>
          <w:rFonts w:ascii="Times New Roman" w:eastAsia="TimesNewRoman" w:hAnsi="Times New Roman" w:cs="Times New Roman"/>
          <w:b/>
        </w:rPr>
        <w:t>………………………….</w:t>
      </w:r>
      <w:r w:rsidRPr="0081483D">
        <w:rPr>
          <w:rFonts w:ascii="Times New Roman" w:eastAsia="TimesNewRoman" w:hAnsi="Times New Roman" w:cs="Times New Roman"/>
        </w:rPr>
        <w:t>.</w:t>
      </w:r>
    </w:p>
    <w:p w14:paraId="6D54E9C1" w14:textId="77777777" w:rsidR="00650521" w:rsidRPr="0081483D" w:rsidRDefault="00650521" w:rsidP="00650521">
      <w:pPr>
        <w:numPr>
          <w:ilvl w:val="0"/>
          <w:numId w:val="4"/>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Szczegółowe terminy realizacji poszczególnych etapów robót zostaną wskazane w harmonogramie rzeczowo-finansowym, który Wykonawca przekaże Inwestorowi w terminie 14 dni od daty podpisania niniejszej umowy. Z</w:t>
      </w:r>
      <w:r w:rsidRPr="0081483D">
        <w:rPr>
          <w:rFonts w:ascii="Times New Roman" w:hAnsi="Times New Roman" w:cs="Times New Roman"/>
          <w:bCs/>
        </w:rPr>
        <w:t>miana terminów ukończenia poszczególnych etapów prac może nastąpić jedynie w przypadku:</w:t>
      </w:r>
    </w:p>
    <w:p w14:paraId="6D9883C0" w14:textId="77777777" w:rsidR="00650521" w:rsidRPr="0081483D" w:rsidRDefault="00650521" w:rsidP="00650521">
      <w:pPr>
        <w:numPr>
          <w:ilvl w:val="0"/>
          <w:numId w:val="6"/>
        </w:numPr>
        <w:autoSpaceDE w:val="0"/>
        <w:spacing w:after="0" w:line="240" w:lineRule="auto"/>
        <w:ind w:left="426" w:hanging="426"/>
        <w:jc w:val="both"/>
        <w:rPr>
          <w:rFonts w:ascii="Times New Roman" w:eastAsia="TimesNewRoman" w:hAnsi="Times New Roman" w:cs="Times New Roman"/>
        </w:rPr>
      </w:pPr>
      <w:r w:rsidRPr="0081483D">
        <w:rPr>
          <w:rFonts w:ascii="Times New Roman" w:hAnsi="Times New Roman" w:cs="Times New Roman"/>
        </w:rPr>
        <w:t>działania siły wyższej lub działania sił natury (warunków pogodowych zasadniczo odbiegających</w:t>
      </w:r>
      <w:r w:rsidR="007D62CE">
        <w:rPr>
          <w:rFonts w:ascii="Times New Roman" w:hAnsi="Times New Roman" w:cs="Times New Roman"/>
        </w:rPr>
        <w:t xml:space="preserve"> od przeciętnych w danym czasie)</w:t>
      </w:r>
      <w:r w:rsidRPr="0081483D">
        <w:rPr>
          <w:rFonts w:ascii="Times New Roman" w:hAnsi="Times New Roman" w:cs="Times New Roman"/>
        </w:rPr>
        <w:t xml:space="preserve"> powodujących konieczność wstrzymania lub istotnego ograniczenia rob</w:t>
      </w:r>
      <w:r w:rsidR="007D62CE">
        <w:rPr>
          <w:rFonts w:ascii="Times New Roman" w:hAnsi="Times New Roman" w:cs="Times New Roman"/>
        </w:rPr>
        <w:t>ót ze względów technologicznych</w:t>
      </w:r>
      <w:r w:rsidRPr="0081483D">
        <w:rPr>
          <w:rFonts w:ascii="Times New Roman" w:hAnsi="Times New Roman" w:cs="Times New Roman"/>
        </w:rPr>
        <w:t xml:space="preserve">. W takim przypadku Wykonawca jest zobowiązany zawiadomić Inwestora na piśmie w ciągu 3 dni roboczych od daty zaistnienia tych zdarzeń. Jeżeli Wykonawca nie dokona powyższego zawiadomienia w w/w terminie, nie może powoływać się na to zdarzenie jako powód opóźnienia zakończenia prac, jak i ponosi pełną odpowiedzialność za skutki </w:t>
      </w:r>
      <w:r w:rsidR="007D62CE">
        <w:rPr>
          <w:rFonts w:ascii="Times New Roman" w:hAnsi="Times New Roman" w:cs="Times New Roman"/>
        </w:rPr>
        <w:t>tym zdarzeniem spowodowane;</w:t>
      </w:r>
    </w:p>
    <w:p w14:paraId="0F0359A9" w14:textId="77777777" w:rsidR="00650521" w:rsidRPr="0081483D" w:rsidRDefault="00650521" w:rsidP="00650521">
      <w:pPr>
        <w:numPr>
          <w:ilvl w:val="0"/>
          <w:numId w:val="6"/>
        </w:numPr>
        <w:autoSpaceDE w:val="0"/>
        <w:spacing w:after="0" w:line="240" w:lineRule="auto"/>
        <w:ind w:left="426" w:hanging="426"/>
        <w:jc w:val="both"/>
        <w:rPr>
          <w:rFonts w:ascii="Times New Roman" w:eastAsia="TimesNewRoman" w:hAnsi="Times New Roman" w:cs="Times New Roman"/>
        </w:rPr>
      </w:pPr>
      <w:r w:rsidRPr="0081483D">
        <w:rPr>
          <w:rFonts w:ascii="Times New Roman" w:hAnsi="Times New Roman" w:cs="Times New Roman"/>
        </w:rPr>
        <w:t>opóźnienia się Inwestora z realizacją obowiązków wskazanych w §4 ust. 1 - o taki sam okres, pod warunkiem, że spowoduje to opóźnienie w rozpoczęciu lub realizacj</w:t>
      </w:r>
      <w:r w:rsidR="0031549A">
        <w:rPr>
          <w:rFonts w:ascii="Times New Roman" w:hAnsi="Times New Roman" w:cs="Times New Roman"/>
        </w:rPr>
        <w:t>i robót zgodnie z harmonogramem;</w:t>
      </w:r>
    </w:p>
    <w:p w14:paraId="0E935415" w14:textId="168D7AA9" w:rsidR="00650521" w:rsidRPr="0081483D" w:rsidRDefault="00497253" w:rsidP="00650521">
      <w:pPr>
        <w:numPr>
          <w:ilvl w:val="0"/>
          <w:numId w:val="6"/>
        </w:numPr>
        <w:autoSpaceDE w:val="0"/>
        <w:spacing w:after="0" w:line="240" w:lineRule="auto"/>
        <w:ind w:left="426" w:hanging="426"/>
        <w:jc w:val="both"/>
        <w:rPr>
          <w:rFonts w:ascii="Times New Roman" w:eastAsia="TimesNewRoman" w:hAnsi="Times New Roman" w:cs="Times New Roman"/>
        </w:rPr>
      </w:pPr>
      <w:r>
        <w:rPr>
          <w:rFonts w:ascii="Times New Roman" w:hAnsi="Times New Roman" w:cs="Times New Roman"/>
        </w:rPr>
        <w:t>zwłoki</w:t>
      </w:r>
      <w:r w:rsidR="00650521" w:rsidRPr="0081483D">
        <w:rPr>
          <w:rFonts w:ascii="Times New Roman" w:hAnsi="Times New Roman" w:cs="Times New Roman"/>
        </w:rPr>
        <w:t xml:space="preserve"> Inwestora z zapłatą faktur o 14 dni, o taki sam okres – w takim przypadku Wykonawca ma prawo wstrzymać wykonywanie robót </w:t>
      </w:r>
      <w:r w:rsidR="0031549A">
        <w:rPr>
          <w:rFonts w:ascii="Times New Roman" w:hAnsi="Times New Roman" w:cs="Times New Roman"/>
        </w:rPr>
        <w:t>do czasu uregulowania płatności;</w:t>
      </w:r>
    </w:p>
    <w:p w14:paraId="450D5922" w14:textId="77777777" w:rsidR="00650521" w:rsidRPr="0081483D" w:rsidRDefault="00650521" w:rsidP="00650521">
      <w:pPr>
        <w:numPr>
          <w:ilvl w:val="0"/>
          <w:numId w:val="6"/>
        </w:numPr>
        <w:autoSpaceDE w:val="0"/>
        <w:spacing w:after="0" w:line="240" w:lineRule="auto"/>
        <w:ind w:left="426" w:hanging="426"/>
        <w:jc w:val="both"/>
        <w:rPr>
          <w:rFonts w:ascii="Times New Roman" w:eastAsia="TimesNewRoman" w:hAnsi="Times New Roman" w:cs="Times New Roman"/>
        </w:rPr>
      </w:pPr>
      <w:r w:rsidRPr="0081483D">
        <w:rPr>
          <w:rFonts w:ascii="Times New Roman" w:hAnsi="Times New Roman" w:cs="Times New Roman"/>
        </w:rPr>
        <w:t>gdy zostaną wydane decyzje administracyjne lub nastąpi nieuzasadnione zaniechanie ich wydania powodujące wstrzymanie prac</w:t>
      </w:r>
      <w:r w:rsidR="0031549A">
        <w:rPr>
          <w:rFonts w:ascii="Times New Roman" w:hAnsi="Times New Roman" w:cs="Times New Roman"/>
        </w:rPr>
        <w:t>;</w:t>
      </w:r>
    </w:p>
    <w:p w14:paraId="2C214D56" w14:textId="77777777" w:rsidR="00650521" w:rsidRPr="00411F8B" w:rsidRDefault="00650521" w:rsidP="00650521">
      <w:pPr>
        <w:numPr>
          <w:ilvl w:val="0"/>
          <w:numId w:val="6"/>
        </w:numPr>
        <w:autoSpaceDE w:val="0"/>
        <w:spacing w:after="0" w:line="240" w:lineRule="auto"/>
        <w:ind w:left="426" w:hanging="426"/>
        <w:jc w:val="both"/>
        <w:rPr>
          <w:rFonts w:ascii="Times New Roman" w:eastAsia="TimesNewRoman" w:hAnsi="Times New Roman" w:cs="Times New Roman"/>
        </w:rPr>
      </w:pPr>
      <w:r w:rsidRPr="00411F8B">
        <w:rPr>
          <w:rFonts w:ascii="Times New Roman" w:hAnsi="Times New Roman" w:cs="Times New Roman"/>
        </w:rPr>
        <w:t>gdy z uwagi na konieczność zapewnienia normalnego toku procesu produkcyjnego w przedsiębiorstwie Inwestora, front robót zostanie w określonym zakresie czasowo</w:t>
      </w:r>
      <w:r w:rsidR="00F4356F" w:rsidRPr="00411F8B">
        <w:rPr>
          <w:rFonts w:ascii="Times New Roman" w:hAnsi="Times New Roman" w:cs="Times New Roman"/>
        </w:rPr>
        <w:t xml:space="preserve"> ograniczony w trybie §4 ust. 3</w:t>
      </w:r>
      <w:r w:rsidR="0031549A" w:rsidRPr="00411F8B">
        <w:rPr>
          <w:rFonts w:ascii="Times New Roman" w:hAnsi="Times New Roman" w:cs="Times New Roman"/>
        </w:rPr>
        <w:t>;</w:t>
      </w:r>
    </w:p>
    <w:p w14:paraId="14A0A9DF" w14:textId="709179DA" w:rsidR="00650521" w:rsidRPr="00150809" w:rsidRDefault="00650521" w:rsidP="00650521">
      <w:pPr>
        <w:numPr>
          <w:ilvl w:val="0"/>
          <w:numId w:val="6"/>
        </w:numPr>
        <w:autoSpaceDE w:val="0"/>
        <w:spacing w:after="0" w:line="240" w:lineRule="auto"/>
        <w:ind w:left="426" w:hanging="426"/>
        <w:jc w:val="both"/>
        <w:rPr>
          <w:rFonts w:ascii="Times New Roman" w:eastAsia="TimesNewRoman" w:hAnsi="Times New Roman" w:cs="Times New Roman"/>
        </w:rPr>
      </w:pPr>
      <w:r w:rsidRPr="0081483D">
        <w:rPr>
          <w:rFonts w:ascii="Times New Roman" w:hAnsi="Times New Roman" w:cs="Times New Roman"/>
        </w:rPr>
        <w:t>wystąpienia okoliczności, których żadna ze Stron nie była w stanie przewidzieć, w tym skutkujących koniecznością zrealizowania prac dodatkowych lub zmiany zakresu robót do wykonania. W takim przypadku Strony zobowiązane są niezwłocznie skonsultować zakres dodatkowych prac i opracować niezbędne zmiany w harmonogramie rzeczowo-finansowym, uwzględniające zaistniałe okoliczności, a także ustalić zasady ponoszenia kosztów wynikłych z dodatkowych prac</w:t>
      </w:r>
      <w:r w:rsidR="00150809">
        <w:rPr>
          <w:rFonts w:ascii="Times New Roman" w:hAnsi="Times New Roman" w:cs="Times New Roman"/>
        </w:rPr>
        <w:t>;</w:t>
      </w:r>
    </w:p>
    <w:p w14:paraId="17FC95B0" w14:textId="2CB374E6" w:rsidR="00150809" w:rsidRPr="00150809" w:rsidRDefault="00150809" w:rsidP="00150809">
      <w:pPr>
        <w:pStyle w:val="Akapitzlist"/>
        <w:numPr>
          <w:ilvl w:val="0"/>
          <w:numId w:val="6"/>
        </w:numPr>
        <w:spacing w:after="0" w:line="240" w:lineRule="auto"/>
        <w:ind w:left="426" w:hanging="426"/>
        <w:jc w:val="both"/>
        <w:rPr>
          <w:rFonts w:ascii="Times New Roman" w:eastAsia="TimesNewRoman" w:hAnsi="Times New Roman" w:cs="Times New Roman"/>
        </w:rPr>
      </w:pPr>
      <w:r w:rsidRPr="00150809">
        <w:rPr>
          <w:rFonts w:ascii="Times New Roman" w:eastAsia="TimesNewRoman" w:hAnsi="Times New Roman" w:cs="Times New Roman"/>
        </w:rPr>
        <w:t xml:space="preserve">zmian obowiązujących przepisów prawa wpływających na termin i sposób wykonania przedmiotu </w:t>
      </w:r>
      <w:r>
        <w:rPr>
          <w:rFonts w:ascii="Times New Roman" w:eastAsia="TimesNewRoman" w:hAnsi="Times New Roman" w:cs="Times New Roman"/>
        </w:rPr>
        <w:t>u</w:t>
      </w:r>
      <w:r w:rsidRPr="00150809">
        <w:rPr>
          <w:rFonts w:ascii="Times New Roman" w:eastAsia="TimesNewRoman" w:hAnsi="Times New Roman" w:cs="Times New Roman"/>
        </w:rPr>
        <w:t>mowy, w tym w szczególności wynikających ze zmian Ustawy z dnia 2 marca 2020 r. o szczególnych rozwiązaniach związanych z zapobieganiem, przeciwdziałaniem i zwalczaniem COVID – 19, innych chorób zakaźnych oraz wywołanych nimi sytuacji kryzysowych (Dz. U. z 2020 r., poz. 374</w:t>
      </w:r>
      <w:r>
        <w:rPr>
          <w:rFonts w:ascii="Times New Roman" w:eastAsia="TimesNewRoman" w:hAnsi="Times New Roman" w:cs="Times New Roman"/>
        </w:rPr>
        <w:t>ze zm.</w:t>
      </w:r>
      <w:r w:rsidRPr="00150809">
        <w:rPr>
          <w:rFonts w:ascii="Times New Roman" w:eastAsia="TimesNewRoman" w:hAnsi="Times New Roman" w:cs="Times New Roman"/>
        </w:rPr>
        <w:t xml:space="preserve">) wchodzących w życie po dniu zawarcia </w:t>
      </w:r>
      <w:r>
        <w:rPr>
          <w:rFonts w:ascii="Times New Roman" w:eastAsia="TimesNewRoman" w:hAnsi="Times New Roman" w:cs="Times New Roman"/>
        </w:rPr>
        <w:t>u</w:t>
      </w:r>
      <w:r w:rsidRPr="00150809">
        <w:rPr>
          <w:rFonts w:ascii="Times New Roman" w:eastAsia="TimesNewRoman" w:hAnsi="Times New Roman" w:cs="Times New Roman"/>
        </w:rPr>
        <w:t>mowy</w:t>
      </w:r>
      <w:r>
        <w:rPr>
          <w:rFonts w:ascii="Times New Roman" w:eastAsia="TimesNewRoman" w:hAnsi="Times New Roman" w:cs="Times New Roman"/>
        </w:rPr>
        <w:t>.</w:t>
      </w:r>
    </w:p>
    <w:p w14:paraId="72A18A61" w14:textId="77777777" w:rsidR="00650521" w:rsidRPr="0031549A" w:rsidRDefault="00650521" w:rsidP="00650521">
      <w:pPr>
        <w:numPr>
          <w:ilvl w:val="0"/>
          <w:numId w:val="4"/>
        </w:numPr>
        <w:spacing w:after="0" w:line="240" w:lineRule="auto"/>
        <w:ind w:left="0"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 xml:space="preserve">Zmiany terminów poszczególnych etapów robót wymagają sporządzenia przez Strony nowego harmonogramu rzeczowo-finansowego. Termin zakończenia realizacji przedmiotu umowy wskazany w ust. 1 może zostać zmieniony tylko na podstawie pisemnego aneksu do umowy pod rygorem </w:t>
      </w:r>
      <w:r w:rsidRPr="0031549A">
        <w:rPr>
          <w:rFonts w:ascii="Times New Roman" w:eastAsia="TimesNewRoman" w:hAnsi="Times New Roman" w:cs="Times New Roman"/>
        </w:rPr>
        <w:t>nieważności.</w:t>
      </w:r>
    </w:p>
    <w:p w14:paraId="3A46982F" w14:textId="77777777" w:rsidR="00650521" w:rsidRPr="0031549A" w:rsidRDefault="00650521" w:rsidP="00650521">
      <w:pPr>
        <w:numPr>
          <w:ilvl w:val="0"/>
          <w:numId w:val="4"/>
        </w:numPr>
        <w:autoSpaceDE w:val="0"/>
        <w:spacing w:after="0" w:line="240" w:lineRule="auto"/>
        <w:ind w:left="0" w:hanging="284"/>
        <w:jc w:val="both"/>
        <w:rPr>
          <w:rFonts w:ascii="Times New Roman" w:eastAsia="TimesNewRoman" w:hAnsi="Times New Roman" w:cs="Times New Roman"/>
        </w:rPr>
      </w:pPr>
      <w:r w:rsidRPr="0031549A">
        <w:rPr>
          <w:rFonts w:ascii="Times New Roman" w:eastAsia="TimesNewRoman" w:hAnsi="Times New Roman" w:cs="Times New Roman"/>
        </w:rPr>
        <w:t xml:space="preserve">W przypadku nieuzasadnionego opóźnienia w realizacji robót przekraczającego 21 dni w stosunku do uzgodnionych terminów, Inwestor ma prawo jednostronnie ograniczyć umowny zakres robót według swego uznania oraz powierzyć wykonanie wyłączonego zakresu robót w całości lub ich dowolnej </w:t>
      </w:r>
      <w:r w:rsidRPr="0031549A">
        <w:rPr>
          <w:rFonts w:ascii="Times New Roman" w:eastAsia="TimesNewRoman" w:hAnsi="Times New Roman" w:cs="Times New Roman"/>
        </w:rPr>
        <w:lastRenderedPageBreak/>
        <w:t>części osobie trzeciej, zaś Wykonawca pokryje różnicę pomiędzy wynagrodzeniem osoby trzeciej a wynagrodzeniem przyjętym w odniesieniu do tego zakresu prac w niniejszej umowie.</w:t>
      </w:r>
    </w:p>
    <w:p w14:paraId="4149211C" w14:textId="77777777" w:rsidR="00650521" w:rsidRPr="0081483D" w:rsidRDefault="00650521" w:rsidP="00650521">
      <w:pPr>
        <w:autoSpaceDE w:val="0"/>
        <w:spacing w:after="0" w:line="240" w:lineRule="auto"/>
        <w:jc w:val="both"/>
        <w:rPr>
          <w:rFonts w:ascii="Times New Roman" w:eastAsia="TimesNewRoman" w:hAnsi="Times New Roman" w:cs="Times New Roman"/>
        </w:rPr>
      </w:pPr>
    </w:p>
    <w:p w14:paraId="2D880770" w14:textId="77777777" w:rsidR="00650521" w:rsidRPr="0081483D" w:rsidRDefault="00650521" w:rsidP="00650521">
      <w:pPr>
        <w:autoSpaceDE w:val="0"/>
        <w:spacing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§3. Wynagrodzenie</w:t>
      </w:r>
    </w:p>
    <w:p w14:paraId="56922C7A" w14:textId="32F5495E" w:rsidR="00650521" w:rsidRPr="000B2A90" w:rsidRDefault="00650521" w:rsidP="00650521">
      <w:pPr>
        <w:numPr>
          <w:ilvl w:val="0"/>
          <w:numId w:val="7"/>
        </w:numPr>
        <w:autoSpaceDE w:val="0"/>
        <w:spacing w:after="0" w:line="240" w:lineRule="auto"/>
        <w:ind w:left="0" w:hanging="284"/>
        <w:jc w:val="both"/>
        <w:rPr>
          <w:rFonts w:ascii="Times New Roman" w:eastAsia="TimesNewRoman" w:hAnsi="Times New Roman" w:cs="Times New Roman"/>
          <w:color w:val="000000"/>
        </w:rPr>
      </w:pPr>
      <w:r w:rsidRPr="000B2A90">
        <w:rPr>
          <w:rFonts w:ascii="Times New Roman" w:eastAsia="TimesNewRoman" w:hAnsi="Times New Roman" w:cs="Times New Roman"/>
          <w:color w:val="000000"/>
        </w:rPr>
        <w:t xml:space="preserve">Wynagrodzenie za wykonanie przedmiotu umowy ustalone zostało na łączną kwotę: </w:t>
      </w:r>
      <w:r w:rsidR="00873D76" w:rsidRPr="002427A8">
        <w:rPr>
          <w:rFonts w:ascii="Times New Roman" w:hAnsi="Times New Roman" w:cs="Times New Roman"/>
          <w:b/>
          <w:bCs/>
          <w:highlight w:val="lightGray"/>
        </w:rPr>
        <w:t>………..</w:t>
      </w:r>
      <w:r w:rsidRPr="000B2A90">
        <w:rPr>
          <w:rFonts w:ascii="Times New Roman" w:hAnsi="Times New Roman" w:cs="Times New Roman"/>
          <w:b/>
          <w:bCs/>
        </w:rPr>
        <w:t xml:space="preserve"> </w:t>
      </w:r>
      <w:r w:rsidRPr="000B2A90">
        <w:rPr>
          <w:rFonts w:ascii="Times New Roman" w:hAnsi="Times New Roman" w:cs="Times New Roman"/>
          <w:b/>
        </w:rPr>
        <w:t xml:space="preserve">PLN </w:t>
      </w:r>
      <w:r w:rsidRPr="000B2A90">
        <w:rPr>
          <w:rFonts w:ascii="Times New Roman" w:eastAsia="TimesNewRoman" w:hAnsi="Times New Roman" w:cs="Times New Roman"/>
          <w:color w:val="000000"/>
        </w:rPr>
        <w:t xml:space="preserve">netto, powiększone o należny podatek VAT w wysokości obowiązującej w dacie wystawienia faktury. Kwota określona powyżej zawiera wszelkie koszty związane z realizacją zadania i ma charakter wynagrodzenia </w:t>
      </w:r>
      <w:r w:rsidR="00F4356F" w:rsidRPr="000B2A90">
        <w:rPr>
          <w:rFonts w:ascii="Times New Roman" w:eastAsia="TimesNewRoman" w:hAnsi="Times New Roman" w:cs="Times New Roman"/>
          <w:color w:val="000000"/>
        </w:rPr>
        <w:t>ryczałtowego z zastrzeżeniem §4</w:t>
      </w:r>
      <w:r w:rsidRPr="000B2A90">
        <w:rPr>
          <w:rFonts w:ascii="Times New Roman" w:eastAsia="TimesNewRoman" w:hAnsi="Times New Roman" w:cs="Times New Roman"/>
          <w:color w:val="000000"/>
        </w:rPr>
        <w:t xml:space="preserve"> ust. </w:t>
      </w:r>
      <w:r w:rsidR="000B2A90" w:rsidRPr="000B2A90">
        <w:rPr>
          <w:rFonts w:ascii="Times New Roman" w:eastAsia="TimesNewRoman" w:hAnsi="Times New Roman" w:cs="Times New Roman"/>
          <w:color w:val="000000"/>
        </w:rPr>
        <w:t>7.</w:t>
      </w:r>
    </w:p>
    <w:p w14:paraId="40C12787" w14:textId="77777777" w:rsidR="00650521" w:rsidRPr="0081483D" w:rsidRDefault="00650521" w:rsidP="00650521">
      <w:pPr>
        <w:numPr>
          <w:ilvl w:val="0"/>
          <w:numId w:val="7"/>
        </w:numPr>
        <w:autoSpaceDE w:val="0"/>
        <w:spacing w:after="0" w:line="240" w:lineRule="auto"/>
        <w:ind w:left="0" w:hanging="284"/>
        <w:jc w:val="both"/>
        <w:rPr>
          <w:rFonts w:ascii="Times New Roman" w:eastAsia="TimesNewRoman" w:hAnsi="Times New Roman" w:cs="Times New Roman"/>
        </w:rPr>
      </w:pPr>
      <w:r w:rsidRPr="000B2A90">
        <w:rPr>
          <w:rFonts w:ascii="Times New Roman" w:eastAsia="TimesNewRoman" w:hAnsi="Times New Roman" w:cs="Times New Roman"/>
        </w:rPr>
        <w:t>Zapłata wynagrodzenia nastąpi na podstawie faktur VAT</w:t>
      </w:r>
      <w:r w:rsidRPr="0081483D">
        <w:rPr>
          <w:rFonts w:ascii="Times New Roman" w:eastAsia="TimesNewRoman" w:hAnsi="Times New Roman" w:cs="Times New Roman"/>
        </w:rPr>
        <w:t xml:space="preserve"> wystawionych przez Wykonawcę, według następujących zasad:</w:t>
      </w:r>
    </w:p>
    <w:p w14:paraId="4D162C66" w14:textId="77777777" w:rsidR="00650521" w:rsidRPr="0081483D" w:rsidRDefault="00650521" w:rsidP="00650521">
      <w:pPr>
        <w:numPr>
          <w:ilvl w:val="0"/>
          <w:numId w:val="8"/>
        </w:numPr>
        <w:autoSpaceDE w:val="0"/>
        <w:spacing w:after="0" w:line="240" w:lineRule="auto"/>
        <w:contextualSpacing/>
        <w:jc w:val="both"/>
        <w:rPr>
          <w:rFonts w:ascii="Times New Roman" w:eastAsia="TimesNewRoman" w:hAnsi="Times New Roman" w:cs="Times New Roman"/>
        </w:rPr>
      </w:pPr>
      <w:r w:rsidRPr="0081483D">
        <w:rPr>
          <w:rFonts w:ascii="Times New Roman" w:eastAsia="TimesNewRoman" w:hAnsi="Times New Roman" w:cs="Times New Roman"/>
        </w:rPr>
        <w:t>zaliczka w wysokości 10% wynagrodzenia – płatna w terminie 14 dni od dn</w:t>
      </w:r>
      <w:r w:rsidR="00F4356F">
        <w:rPr>
          <w:rFonts w:ascii="Times New Roman" w:eastAsia="TimesNewRoman" w:hAnsi="Times New Roman" w:cs="Times New Roman"/>
        </w:rPr>
        <w:t xml:space="preserve">ia podpisania niniejszej umowy; </w:t>
      </w:r>
      <w:r w:rsidR="00F4356F" w:rsidRPr="00036851">
        <w:rPr>
          <w:rFonts w:ascii="Times New Roman" w:eastAsia="TimesNewRoman" w:hAnsi="Times New Roman" w:cs="Times New Roman"/>
        </w:rPr>
        <w:t>zaliczka zostanie przez Wykonawcę</w:t>
      </w:r>
      <w:r w:rsidR="00873D76" w:rsidRPr="00036851">
        <w:rPr>
          <w:rFonts w:ascii="Times New Roman" w:eastAsia="TimesNewRoman" w:hAnsi="Times New Roman" w:cs="Times New Roman"/>
        </w:rPr>
        <w:t xml:space="preserve"> uwzględniona w harmonogramie rzeczowo-finansowym</w:t>
      </w:r>
      <w:r w:rsidR="00F4356F" w:rsidRPr="00036851">
        <w:rPr>
          <w:rFonts w:ascii="Times New Roman" w:eastAsia="TimesNewRoman" w:hAnsi="Times New Roman" w:cs="Times New Roman"/>
        </w:rPr>
        <w:t xml:space="preserve"> jako kwota przeznaczona na pokrycie początkowych kosztów realizacji przedmiotu umowy</w:t>
      </w:r>
      <w:r w:rsidR="00FC6473">
        <w:rPr>
          <w:rFonts w:ascii="Times New Roman" w:eastAsia="TimesNewRoman" w:hAnsi="Times New Roman" w:cs="Times New Roman"/>
        </w:rPr>
        <w:t>;</w:t>
      </w:r>
    </w:p>
    <w:p w14:paraId="66B23465" w14:textId="77777777" w:rsidR="00650521" w:rsidRPr="0081483D" w:rsidRDefault="00650521" w:rsidP="00650521">
      <w:pPr>
        <w:numPr>
          <w:ilvl w:val="0"/>
          <w:numId w:val="8"/>
        </w:numPr>
        <w:autoSpaceDE w:val="0"/>
        <w:spacing w:after="0" w:line="240" w:lineRule="auto"/>
        <w:contextualSpacing/>
        <w:jc w:val="both"/>
        <w:rPr>
          <w:rFonts w:ascii="Times New Roman" w:eastAsia="TimesNewRoman" w:hAnsi="Times New Roman" w:cs="Times New Roman"/>
        </w:rPr>
      </w:pPr>
      <w:r w:rsidRPr="0081483D">
        <w:rPr>
          <w:rFonts w:ascii="Times New Roman" w:eastAsia="TimesNewRoman" w:hAnsi="Times New Roman" w:cs="Times New Roman"/>
        </w:rPr>
        <w:t>80% wynagrodzenia - płatne po dokonaniu odbiorów częściowych zgodnie z harmonogramem rzeczowo-finansowym; podstawą każdorazowego wystawienia faktury jest przyjęcie i podpisanie przez inspektora nadzoru oraz Inwestora protokołu bezusterk</w:t>
      </w:r>
      <w:r w:rsidR="00FC6473">
        <w:rPr>
          <w:rFonts w:ascii="Times New Roman" w:eastAsia="TimesNewRoman" w:hAnsi="Times New Roman" w:cs="Times New Roman"/>
        </w:rPr>
        <w:t>owego odbioru częściowego robót;</w:t>
      </w:r>
    </w:p>
    <w:p w14:paraId="5D9103BF" w14:textId="77777777" w:rsidR="00650521" w:rsidRDefault="00650521" w:rsidP="00650521">
      <w:pPr>
        <w:numPr>
          <w:ilvl w:val="0"/>
          <w:numId w:val="8"/>
        </w:numPr>
        <w:autoSpaceDE w:val="0"/>
        <w:spacing w:after="0" w:line="240" w:lineRule="auto"/>
        <w:contextualSpacing/>
        <w:jc w:val="both"/>
        <w:rPr>
          <w:rFonts w:ascii="Times New Roman" w:eastAsia="TimesNewRoman" w:hAnsi="Times New Roman" w:cs="Times New Roman"/>
        </w:rPr>
      </w:pPr>
      <w:r w:rsidRPr="0081483D">
        <w:rPr>
          <w:rFonts w:ascii="Times New Roman" w:eastAsia="TimesNewRoman" w:hAnsi="Times New Roman" w:cs="Times New Roman"/>
        </w:rPr>
        <w:t>pozostałe 10% wartości przedmiotu umowy zostanie wypłacone na podstawie wystawionej przez Wykonawcę faktury VAT poprzedzonej protokołem odbioru końcow</w:t>
      </w:r>
      <w:r w:rsidR="00F4356F">
        <w:rPr>
          <w:rFonts w:ascii="Times New Roman" w:eastAsia="TimesNewRoman" w:hAnsi="Times New Roman" w:cs="Times New Roman"/>
        </w:rPr>
        <w:t>ego,</w:t>
      </w:r>
    </w:p>
    <w:p w14:paraId="1F49964C" w14:textId="77777777" w:rsidR="00B60632" w:rsidRDefault="00B60632" w:rsidP="00650521">
      <w:pPr>
        <w:autoSpaceDE w:val="0"/>
        <w:spacing w:after="0" w:line="240" w:lineRule="auto"/>
        <w:contextualSpacing/>
        <w:jc w:val="both"/>
        <w:rPr>
          <w:rFonts w:ascii="Times New Roman" w:eastAsia="TimesNewRoman" w:hAnsi="Times New Roman" w:cs="Times New Roman"/>
        </w:rPr>
      </w:pPr>
      <w:r>
        <w:rPr>
          <w:rFonts w:ascii="Times New Roman" w:eastAsia="TimesNewRoman" w:hAnsi="Times New Roman" w:cs="Times New Roman"/>
        </w:rPr>
        <w:t xml:space="preserve">- z zastrzeżeniem </w:t>
      </w:r>
      <w:r w:rsidRPr="00B60632">
        <w:rPr>
          <w:rFonts w:ascii="Times New Roman" w:eastAsia="TimesNewRoman" w:hAnsi="Times New Roman" w:cs="Times New Roman"/>
        </w:rPr>
        <w:t>§</w:t>
      </w:r>
      <w:r>
        <w:rPr>
          <w:rFonts w:ascii="Times New Roman" w:eastAsia="TimesNewRoman" w:hAnsi="Times New Roman" w:cs="Times New Roman"/>
        </w:rPr>
        <w:t xml:space="preserve">8 ust. 5, </w:t>
      </w:r>
    </w:p>
    <w:p w14:paraId="6517A844" w14:textId="77777777" w:rsidR="00650521" w:rsidRPr="0081483D" w:rsidRDefault="00650521" w:rsidP="00650521">
      <w:pPr>
        <w:autoSpaceDE w:val="0"/>
        <w:spacing w:after="0" w:line="240" w:lineRule="auto"/>
        <w:contextualSpacing/>
        <w:jc w:val="both"/>
        <w:rPr>
          <w:rFonts w:ascii="Times New Roman" w:eastAsia="TimesNewRoman" w:hAnsi="Times New Roman" w:cs="Times New Roman"/>
        </w:rPr>
      </w:pPr>
      <w:r w:rsidRPr="0081483D">
        <w:rPr>
          <w:rFonts w:ascii="Times New Roman" w:eastAsia="TimesNewRoman" w:hAnsi="Times New Roman" w:cs="Times New Roman"/>
        </w:rPr>
        <w:t xml:space="preserve">na rachunek bankowy Wykonawcy wskazany każdorazowo na fakturze VAT w terminie </w:t>
      </w:r>
      <w:r w:rsidR="00980576" w:rsidRPr="00FC6473">
        <w:rPr>
          <w:rFonts w:ascii="Times New Roman" w:eastAsia="TimesNewRoman" w:hAnsi="Times New Roman" w:cs="Times New Roman"/>
        </w:rPr>
        <w:t>30</w:t>
      </w:r>
      <w:r w:rsidRPr="0081483D">
        <w:rPr>
          <w:rFonts w:ascii="Times New Roman" w:eastAsia="TimesNewRoman" w:hAnsi="Times New Roman" w:cs="Times New Roman"/>
        </w:rPr>
        <w:t xml:space="preserve"> dni od daty doręczenia faktury.</w:t>
      </w:r>
    </w:p>
    <w:p w14:paraId="579F1D8E" w14:textId="77777777" w:rsidR="00650521" w:rsidRPr="0081483D" w:rsidRDefault="00650521" w:rsidP="00650521">
      <w:pPr>
        <w:numPr>
          <w:ilvl w:val="0"/>
          <w:numId w:val="7"/>
        </w:numPr>
        <w:spacing w:line="240" w:lineRule="auto"/>
        <w:ind w:left="0"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 xml:space="preserve">Inwestorowi przysługuje prawo do potrącenia z należnego Wykonawcy wynagrodzenia należności, o których mowa w §2 ust. 4, </w:t>
      </w:r>
      <w:r w:rsidR="00206115" w:rsidRPr="00206115">
        <w:rPr>
          <w:rFonts w:ascii="Times New Roman" w:eastAsia="TimesNewRoman" w:hAnsi="Times New Roman" w:cs="Times New Roman"/>
        </w:rPr>
        <w:t xml:space="preserve">§5 ust. </w:t>
      </w:r>
      <w:r w:rsidR="00411F8B">
        <w:rPr>
          <w:rFonts w:ascii="Times New Roman" w:eastAsia="TimesNewRoman" w:hAnsi="Times New Roman" w:cs="Times New Roman"/>
        </w:rPr>
        <w:t xml:space="preserve">6 </w:t>
      </w:r>
      <w:r w:rsidRPr="0081483D">
        <w:rPr>
          <w:rFonts w:ascii="Times New Roman" w:eastAsia="TimesNewRoman" w:hAnsi="Times New Roman" w:cs="Times New Roman"/>
        </w:rPr>
        <w:t>oraz §7 ust. 6, jak też należności z tytułu kar umownych naliczonych w oparciu o postanowienia §9.</w:t>
      </w:r>
    </w:p>
    <w:p w14:paraId="0E3DBD29" w14:textId="77777777" w:rsidR="00650521" w:rsidRPr="0081483D" w:rsidRDefault="00650521" w:rsidP="00650521">
      <w:pPr>
        <w:numPr>
          <w:ilvl w:val="0"/>
          <w:numId w:val="7"/>
        </w:numPr>
        <w:spacing w:after="0" w:line="240" w:lineRule="auto"/>
        <w:ind w:left="0"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 xml:space="preserve">Wierzytelności wynikające z niniejszej umowy nie mogą być przedmiotem </w:t>
      </w:r>
      <w:r w:rsidR="00206115">
        <w:rPr>
          <w:rFonts w:ascii="Times New Roman" w:eastAsia="TimesNewRoman" w:hAnsi="Times New Roman" w:cs="Times New Roman"/>
        </w:rPr>
        <w:t>cesji bez zgody każdej ze S</w:t>
      </w:r>
      <w:r w:rsidRPr="0081483D">
        <w:rPr>
          <w:rFonts w:ascii="Times New Roman" w:eastAsia="TimesNewRoman" w:hAnsi="Times New Roman" w:cs="Times New Roman"/>
        </w:rPr>
        <w:t>tron  wyrażonej na piśmie pod rygorem nieważności.</w:t>
      </w:r>
    </w:p>
    <w:p w14:paraId="718E88EF" w14:textId="77777777" w:rsidR="00650521" w:rsidRPr="0081483D" w:rsidRDefault="00650521" w:rsidP="00650521">
      <w:pPr>
        <w:autoSpaceDE w:val="0"/>
        <w:spacing w:after="0" w:line="240" w:lineRule="auto"/>
        <w:jc w:val="both"/>
        <w:rPr>
          <w:rFonts w:ascii="Times New Roman" w:eastAsia="TimesNewRoman" w:hAnsi="Times New Roman" w:cs="Times New Roman"/>
        </w:rPr>
      </w:pPr>
    </w:p>
    <w:p w14:paraId="04283E20" w14:textId="77777777" w:rsidR="00650521" w:rsidRPr="0081483D" w:rsidRDefault="00650521" w:rsidP="00650521">
      <w:pPr>
        <w:autoSpaceDE w:val="0"/>
        <w:spacing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§4. Prawa i obowiązki Stron</w:t>
      </w:r>
    </w:p>
    <w:p w14:paraId="16E40A80" w14:textId="77777777" w:rsidR="00650521" w:rsidRPr="0081483D" w:rsidRDefault="00650521" w:rsidP="00650521">
      <w:pPr>
        <w:numPr>
          <w:ilvl w:val="1"/>
          <w:numId w:val="9"/>
        </w:numPr>
        <w:autoSpaceDE w:val="0"/>
        <w:spacing w:after="0" w:line="240" w:lineRule="auto"/>
        <w:ind w:left="-1417" w:firstLine="1133"/>
        <w:jc w:val="both"/>
        <w:rPr>
          <w:rFonts w:ascii="Times New Roman" w:eastAsia="TimesNewRoman" w:hAnsi="Times New Roman" w:cs="Times New Roman"/>
        </w:rPr>
      </w:pPr>
      <w:r w:rsidRPr="0081483D">
        <w:rPr>
          <w:rFonts w:ascii="Times New Roman" w:eastAsia="TimesNewRoman" w:hAnsi="Times New Roman" w:cs="Times New Roman"/>
        </w:rPr>
        <w:t>Inwestor jest zobowiązany do:</w:t>
      </w:r>
    </w:p>
    <w:p w14:paraId="45737ECE" w14:textId="77777777" w:rsidR="00650521" w:rsidRPr="0081483D" w:rsidRDefault="00650521" w:rsidP="00650521">
      <w:pPr>
        <w:numPr>
          <w:ilvl w:val="0"/>
          <w:numId w:val="10"/>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protokolarnego przekazania placu budowy Wykonawcy w terminie wskazanym w §2 ust. 1 a),</w:t>
      </w:r>
    </w:p>
    <w:p w14:paraId="7AD4886A" w14:textId="2C7EA687" w:rsidR="00650521" w:rsidRPr="0081483D" w:rsidRDefault="00650521" w:rsidP="00650521">
      <w:pPr>
        <w:numPr>
          <w:ilvl w:val="0"/>
          <w:numId w:val="10"/>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wskazania Wykonawcy miejsca na zagospodar</w:t>
      </w:r>
      <w:r w:rsidR="00C711BB">
        <w:rPr>
          <w:rFonts w:ascii="Times New Roman" w:eastAsia="TimesNewRoman" w:hAnsi="Times New Roman" w:cs="Times New Roman"/>
        </w:rPr>
        <w:t>owanie zaplecza budowy, miejsca</w:t>
      </w:r>
      <w:r w:rsidRPr="0081483D">
        <w:rPr>
          <w:rFonts w:ascii="Times New Roman" w:eastAsia="TimesNewRoman" w:hAnsi="Times New Roman" w:cs="Times New Roman"/>
        </w:rPr>
        <w:t xml:space="preserve"> poboru energii elektrycznej i wody,</w:t>
      </w:r>
    </w:p>
    <w:p w14:paraId="468233B5" w14:textId="77777777" w:rsidR="00650521" w:rsidRPr="0081483D" w:rsidRDefault="00650521" w:rsidP="00650521">
      <w:pPr>
        <w:numPr>
          <w:ilvl w:val="0"/>
          <w:numId w:val="10"/>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zapewnienia nadzoru inwestorskiego,</w:t>
      </w:r>
    </w:p>
    <w:p w14:paraId="0C06817F" w14:textId="77777777" w:rsidR="00650521" w:rsidRPr="0081483D" w:rsidRDefault="00650521" w:rsidP="00650521">
      <w:pPr>
        <w:numPr>
          <w:ilvl w:val="0"/>
          <w:numId w:val="10"/>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odbioru prawidłowo wykonanego przedmiotu umowy,</w:t>
      </w:r>
    </w:p>
    <w:p w14:paraId="70A29756" w14:textId="77777777" w:rsidR="00650521" w:rsidRPr="0081483D" w:rsidRDefault="00650521" w:rsidP="00650521">
      <w:pPr>
        <w:numPr>
          <w:ilvl w:val="0"/>
          <w:numId w:val="10"/>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zapłaty umówionego wynagrodzenia,</w:t>
      </w:r>
    </w:p>
    <w:p w14:paraId="2894B2E8" w14:textId="77777777" w:rsidR="00650521" w:rsidRPr="0081483D" w:rsidRDefault="00650521" w:rsidP="00650521">
      <w:pPr>
        <w:numPr>
          <w:ilvl w:val="0"/>
          <w:numId w:val="10"/>
        </w:numPr>
        <w:tabs>
          <w:tab w:val="clear" w:pos="0"/>
          <w:tab w:val="num" w:pos="-2127"/>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udziału w odbiorach częściowych robót, w tym robót zanikowych lub ulegających zakryciu, po otrzymaniu od Wykonawcy powiadomienia o gotowości do odbioru zgodnie z §6 umowy.</w:t>
      </w:r>
    </w:p>
    <w:p w14:paraId="6BA04113" w14:textId="77777777" w:rsidR="00650521" w:rsidRPr="0081483D" w:rsidRDefault="00650521" w:rsidP="00650521">
      <w:pPr>
        <w:numPr>
          <w:ilvl w:val="1"/>
          <w:numId w:val="9"/>
        </w:numPr>
        <w:autoSpaceDE w:val="0"/>
        <w:spacing w:after="0" w:line="240" w:lineRule="auto"/>
        <w:ind w:left="0"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Inwestor w każdym czasie uprawniony jest do kontroli sposobu prowadzenia prac, w tym do zlecenia upoważnionym pracownikom ochrony kontroli osób opuszczających teren budowy.</w:t>
      </w:r>
    </w:p>
    <w:p w14:paraId="7DED6B16" w14:textId="77777777" w:rsidR="00650521" w:rsidRPr="00C711BB" w:rsidRDefault="00650521" w:rsidP="00650521">
      <w:pPr>
        <w:numPr>
          <w:ilvl w:val="1"/>
          <w:numId w:val="9"/>
        </w:numPr>
        <w:autoSpaceDE w:val="0"/>
        <w:spacing w:after="0" w:line="240" w:lineRule="auto"/>
        <w:ind w:left="0" w:hanging="284"/>
        <w:contextualSpacing/>
        <w:jc w:val="both"/>
        <w:rPr>
          <w:rFonts w:ascii="Times New Roman" w:eastAsia="TimesNewRoman" w:hAnsi="Times New Roman" w:cs="Times New Roman"/>
        </w:rPr>
      </w:pPr>
      <w:r w:rsidRPr="00C711BB">
        <w:rPr>
          <w:rFonts w:ascii="Times New Roman" w:eastAsia="TimesNewRoman" w:hAnsi="Times New Roman" w:cs="Times New Roman"/>
        </w:rPr>
        <w:t>Inwestor w każdym czasie, w porozumieniu z Wykonawcą ma prawo do ograniczenia frontu robót i żądania zaprzestania prowadzenia całości lub części prac ze względu na konieczność zapewnienia normalnego toku procesu produkcyjnego w prowadzonym przez siebie przedsiębiorstwie.</w:t>
      </w:r>
    </w:p>
    <w:p w14:paraId="18322E7E" w14:textId="3A395C0B" w:rsidR="00650521" w:rsidRPr="0081483D" w:rsidRDefault="00650521" w:rsidP="00650521">
      <w:pPr>
        <w:numPr>
          <w:ilvl w:val="1"/>
          <w:numId w:val="9"/>
        </w:numPr>
        <w:autoSpaceDE w:val="0"/>
        <w:spacing w:before="40"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Wykonawca jest zobowiązany do realizacji niniejszej umowy zgodnie z wszelkimi wymaganiami przewidzianymi przez ustawę z dnia 07 lipca 1994 r. Prawo budowlane (tj. Dz. U. z 20</w:t>
      </w:r>
      <w:r w:rsidR="00A53504">
        <w:rPr>
          <w:rFonts w:ascii="Times New Roman" w:eastAsia="TimesNewRoman" w:hAnsi="Times New Roman" w:cs="Times New Roman"/>
        </w:rPr>
        <w:t>20</w:t>
      </w:r>
      <w:r w:rsidRPr="0081483D">
        <w:rPr>
          <w:rFonts w:ascii="Times New Roman" w:eastAsia="TimesNewRoman" w:hAnsi="Times New Roman" w:cs="Times New Roman"/>
        </w:rPr>
        <w:t xml:space="preserve"> r., poz. </w:t>
      </w:r>
      <w:r w:rsidR="00647F20">
        <w:rPr>
          <w:rFonts w:ascii="Times New Roman" w:eastAsia="TimesNewRoman" w:hAnsi="Times New Roman" w:cs="Times New Roman"/>
        </w:rPr>
        <w:t>133</w:t>
      </w:r>
      <w:r w:rsidR="00A53504">
        <w:rPr>
          <w:rFonts w:ascii="Times New Roman" w:eastAsia="TimesNewRoman" w:hAnsi="Times New Roman" w:cs="Times New Roman"/>
        </w:rPr>
        <w:t>3</w:t>
      </w:r>
      <w:r w:rsidRPr="0081483D">
        <w:rPr>
          <w:rFonts w:ascii="Times New Roman" w:eastAsia="TimesNewRoman" w:hAnsi="Times New Roman" w:cs="Times New Roman"/>
        </w:rPr>
        <w:t xml:space="preserve"> ze zm.), w tym do:</w:t>
      </w:r>
    </w:p>
    <w:p w14:paraId="582E6938" w14:textId="72E5CAA8" w:rsidR="00650521" w:rsidRPr="0081483D" w:rsidRDefault="00650521" w:rsidP="00650521">
      <w:pPr>
        <w:numPr>
          <w:ilvl w:val="0"/>
          <w:numId w:val="11"/>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ustanowienia kierownika budowy i powiadomieni</w:t>
      </w:r>
      <w:r w:rsidR="00A350C8">
        <w:rPr>
          <w:rFonts w:ascii="Times New Roman" w:eastAsia="TimesNewRoman" w:hAnsi="Times New Roman" w:cs="Times New Roman"/>
        </w:rPr>
        <w:t>a</w:t>
      </w:r>
      <w:r w:rsidRPr="0081483D">
        <w:rPr>
          <w:rFonts w:ascii="Times New Roman" w:eastAsia="TimesNewRoman" w:hAnsi="Times New Roman" w:cs="Times New Roman"/>
        </w:rPr>
        <w:t xml:space="preserve"> o tym fakcie Inwestora celem dokonania zgłoszenia do właściwego organu nadzoru budowlanego,</w:t>
      </w:r>
    </w:p>
    <w:p w14:paraId="07877432" w14:textId="77777777" w:rsidR="00650521" w:rsidRPr="0081483D" w:rsidRDefault="00650521" w:rsidP="00650521">
      <w:pPr>
        <w:numPr>
          <w:ilvl w:val="0"/>
          <w:numId w:val="11"/>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wykonania przedmiotu umowy zgodnie z obowiązującymi normami, zasadami wiedzy, sztuki budowlanej, harmonogramem finansowo-rzeczowym, poleceniami, wytycznymi i zaleceniami inspektora nadzoru oraz postanowieniami niniejszej umowy,</w:t>
      </w:r>
    </w:p>
    <w:p w14:paraId="72815663" w14:textId="77777777" w:rsidR="00650521" w:rsidRPr="0081483D" w:rsidRDefault="00650521" w:rsidP="00650521">
      <w:pPr>
        <w:numPr>
          <w:ilvl w:val="0"/>
          <w:numId w:val="11"/>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wykonania przedmiotu umowy przy pomocy osób posiadających odpowiednie kwalifikacje, przeszkolonych w zakresie przepisów bhp i przeciwpożarowych oraz wyposażonych w odpowiedni sprzęt, narzędzia i odzież,</w:t>
      </w:r>
    </w:p>
    <w:p w14:paraId="66DC04F4" w14:textId="77777777" w:rsidR="00650521" w:rsidRPr="0081483D" w:rsidRDefault="00650521" w:rsidP="00650521">
      <w:pPr>
        <w:numPr>
          <w:ilvl w:val="0"/>
          <w:numId w:val="11"/>
        </w:numPr>
        <w:autoSpaceDE w:val="0"/>
        <w:spacing w:after="0" w:line="240" w:lineRule="auto"/>
        <w:ind w:left="426" w:hanging="426"/>
        <w:jc w:val="both"/>
        <w:rPr>
          <w:rFonts w:ascii="Times New Roman" w:eastAsia="TimesNewRoman" w:hAnsi="Times New Roman" w:cs="Times New Roman"/>
          <w:color w:val="FF0000"/>
        </w:rPr>
      </w:pPr>
      <w:r w:rsidRPr="0081483D">
        <w:rPr>
          <w:rFonts w:ascii="Times New Roman" w:eastAsia="TimesNewRoman" w:hAnsi="Times New Roman" w:cs="Times New Roman"/>
        </w:rPr>
        <w:lastRenderedPageBreak/>
        <w:t xml:space="preserve">sporządzenia planu BIOZ budowy i przedłożenia go </w:t>
      </w:r>
      <w:r w:rsidR="00206115">
        <w:rPr>
          <w:rFonts w:ascii="Times New Roman" w:eastAsia="TimesNewRoman" w:hAnsi="Times New Roman" w:cs="Times New Roman"/>
        </w:rPr>
        <w:t>Inwestorowi</w:t>
      </w:r>
      <w:r w:rsidRPr="0081483D">
        <w:rPr>
          <w:rFonts w:ascii="Times New Roman" w:eastAsia="TimesNewRoman" w:hAnsi="Times New Roman" w:cs="Times New Roman"/>
        </w:rPr>
        <w:t xml:space="preserve"> na dwa dni przed przekazaniem placu budowy w celu zgłoszenia właściwemu Powiatowemu Inspektorowi Nadzoru Budowlanego rozpoczęcie robót,</w:t>
      </w:r>
    </w:p>
    <w:p w14:paraId="21B7018C" w14:textId="77777777" w:rsidR="00650521" w:rsidRPr="0081483D" w:rsidRDefault="00650521" w:rsidP="00650521">
      <w:pPr>
        <w:numPr>
          <w:ilvl w:val="0"/>
          <w:numId w:val="11"/>
        </w:numPr>
        <w:autoSpaceDE w:val="0"/>
        <w:spacing w:after="0" w:line="240" w:lineRule="auto"/>
        <w:ind w:left="426" w:hanging="426"/>
        <w:jc w:val="both"/>
        <w:rPr>
          <w:rFonts w:ascii="Times New Roman" w:eastAsia="TimesNewRoman" w:hAnsi="Times New Roman" w:cs="Times New Roman"/>
          <w:color w:val="FF0000"/>
        </w:rPr>
      </w:pPr>
      <w:r w:rsidRPr="0081483D">
        <w:rPr>
          <w:rFonts w:ascii="Times New Roman" w:eastAsia="TimesNewRoman" w:hAnsi="Times New Roman" w:cs="Times New Roman"/>
        </w:rPr>
        <w:t>dostarczenia wszystkich niezbędnych przepisami prawa zezwoleń i atestów,</w:t>
      </w:r>
    </w:p>
    <w:p w14:paraId="04C329D6" w14:textId="77777777" w:rsidR="00650521" w:rsidRPr="0081483D" w:rsidRDefault="00650521" w:rsidP="00650521">
      <w:pPr>
        <w:numPr>
          <w:ilvl w:val="0"/>
          <w:numId w:val="11"/>
        </w:numPr>
        <w:autoSpaceDE w:val="0"/>
        <w:spacing w:after="0" w:line="240" w:lineRule="auto"/>
        <w:ind w:left="426" w:hanging="426"/>
        <w:jc w:val="both"/>
        <w:rPr>
          <w:rFonts w:ascii="Times New Roman" w:eastAsia="TimesNewRoman" w:hAnsi="Times New Roman" w:cs="Times New Roman"/>
          <w:color w:val="FF0000"/>
        </w:rPr>
      </w:pPr>
      <w:r w:rsidRPr="0081483D">
        <w:rPr>
          <w:rFonts w:ascii="Times New Roman" w:eastAsia="TimesNewRoman" w:hAnsi="Times New Roman" w:cs="Times New Roman"/>
        </w:rPr>
        <w:t>zapewnienia nadzoru technicznego nad realizowanym zadaniem inwestycyjnym, a ponadto nadzór nad personelem w zakresie porządku, dyscypliny pracy oraz koordynowanie prac,</w:t>
      </w:r>
    </w:p>
    <w:p w14:paraId="4E289F47" w14:textId="77777777" w:rsidR="00650521" w:rsidRPr="0081483D" w:rsidRDefault="00650521" w:rsidP="00650521">
      <w:pPr>
        <w:numPr>
          <w:ilvl w:val="0"/>
          <w:numId w:val="11"/>
        </w:numPr>
        <w:autoSpaceDE w:val="0"/>
        <w:spacing w:after="0" w:line="240" w:lineRule="auto"/>
        <w:ind w:left="426" w:hanging="426"/>
        <w:jc w:val="both"/>
        <w:rPr>
          <w:rFonts w:ascii="Times New Roman" w:eastAsia="TimesNewRoman" w:hAnsi="Times New Roman" w:cs="Times New Roman"/>
          <w:color w:val="FF0000"/>
        </w:rPr>
      </w:pPr>
      <w:r w:rsidRPr="0081483D">
        <w:rPr>
          <w:rFonts w:ascii="Times New Roman" w:eastAsia="TimesNewRoman" w:hAnsi="Times New Roman" w:cs="Times New Roman"/>
          <w:color w:val="000000"/>
        </w:rPr>
        <w:t>zabezpieczenia we własnym zakresie warunków socjalnych i innych przepisanych prawem warunków i świadczeń w stosunku do swoich pracowników i podwykonawców,</w:t>
      </w:r>
    </w:p>
    <w:p w14:paraId="07734AE7" w14:textId="77777777" w:rsidR="00650521" w:rsidRPr="0081483D" w:rsidRDefault="00650521" w:rsidP="00650521">
      <w:pPr>
        <w:numPr>
          <w:ilvl w:val="0"/>
          <w:numId w:val="11"/>
        </w:numPr>
        <w:autoSpaceDE w:val="0"/>
        <w:spacing w:after="0" w:line="240" w:lineRule="auto"/>
        <w:ind w:left="426" w:hanging="426"/>
        <w:jc w:val="both"/>
        <w:rPr>
          <w:rFonts w:ascii="Times New Roman" w:eastAsia="TimesNewRoman" w:hAnsi="Times New Roman" w:cs="Times New Roman"/>
          <w:color w:val="FF0000"/>
        </w:rPr>
      </w:pPr>
      <w:r w:rsidRPr="0081483D">
        <w:rPr>
          <w:rFonts w:ascii="Times New Roman" w:eastAsia="TimesNewRoman" w:hAnsi="Times New Roman" w:cs="Times New Roman"/>
          <w:color w:val="000000"/>
        </w:rPr>
        <w:t>utrzymania ogólnego porządku w miejscu wykonywania rob</w:t>
      </w:r>
      <w:r w:rsidR="008456A1" w:rsidRPr="0081483D">
        <w:rPr>
          <w:rFonts w:ascii="Times New Roman" w:eastAsia="TimesNewRoman" w:hAnsi="Times New Roman" w:cs="Times New Roman"/>
          <w:color w:val="000000"/>
        </w:rPr>
        <w:t>ó</w:t>
      </w:r>
      <w:r w:rsidRPr="0081483D">
        <w:rPr>
          <w:rFonts w:ascii="Times New Roman" w:eastAsia="TimesNewRoman" w:hAnsi="Times New Roman" w:cs="Times New Roman"/>
          <w:color w:val="000000"/>
        </w:rPr>
        <w:t>t w szczególności poprzez:</w:t>
      </w:r>
    </w:p>
    <w:p w14:paraId="6D0D26CE" w14:textId="77777777" w:rsidR="00650521" w:rsidRPr="0081483D" w:rsidRDefault="00650521" w:rsidP="00206115">
      <w:pPr>
        <w:autoSpaceDE w:val="0"/>
        <w:spacing w:after="0" w:line="240" w:lineRule="auto"/>
        <w:ind w:left="284" w:firstLine="142"/>
        <w:jc w:val="both"/>
        <w:rPr>
          <w:rFonts w:ascii="Times New Roman" w:eastAsia="TimesNewRoman" w:hAnsi="Times New Roman" w:cs="Times New Roman"/>
        </w:rPr>
      </w:pPr>
      <w:r w:rsidRPr="0081483D">
        <w:rPr>
          <w:rFonts w:ascii="Times New Roman" w:eastAsia="TimesNewRoman" w:hAnsi="Times New Roman" w:cs="Times New Roman"/>
        </w:rPr>
        <w:t>− utrzymanie ruchu publicznego oraz utrzymanie istniejących obiektów na terenie</w:t>
      </w:r>
      <w:r w:rsidR="00206115">
        <w:rPr>
          <w:rFonts w:ascii="Times New Roman" w:eastAsia="TimesNewRoman" w:hAnsi="Times New Roman" w:cs="Times New Roman"/>
        </w:rPr>
        <w:t xml:space="preserve"> </w:t>
      </w:r>
      <w:r w:rsidRPr="0081483D">
        <w:rPr>
          <w:rFonts w:ascii="Times New Roman" w:eastAsia="TimesNewRoman" w:hAnsi="Times New Roman" w:cs="Times New Roman"/>
        </w:rPr>
        <w:t>wykonywanych robót w okresie realizacji przedmiotu umowy,</w:t>
      </w:r>
    </w:p>
    <w:p w14:paraId="2C969117" w14:textId="77777777" w:rsidR="00650521" w:rsidRPr="0081483D" w:rsidRDefault="00650521" w:rsidP="00650521">
      <w:pPr>
        <w:autoSpaceDE w:val="0"/>
        <w:spacing w:after="0" w:line="240" w:lineRule="auto"/>
        <w:ind w:left="426"/>
        <w:jc w:val="both"/>
        <w:rPr>
          <w:rFonts w:ascii="Times New Roman" w:eastAsia="TimesNewRoman" w:hAnsi="Times New Roman" w:cs="Times New Roman"/>
        </w:rPr>
      </w:pPr>
      <w:r w:rsidRPr="0081483D">
        <w:rPr>
          <w:rFonts w:ascii="Times New Roman" w:eastAsia="TimesNewRoman" w:hAnsi="Times New Roman" w:cs="Times New Roman"/>
        </w:rPr>
        <w:t>− zabezpieczenia robót oraz instalacji, urządzeń, nieruchomości stanowiących własność publiczną lub prywatną,</w:t>
      </w:r>
    </w:p>
    <w:p w14:paraId="2748FAB2" w14:textId="77777777" w:rsidR="00650521" w:rsidRPr="0081483D" w:rsidRDefault="00650521" w:rsidP="00650521">
      <w:pPr>
        <w:autoSpaceDE w:val="0"/>
        <w:spacing w:after="0" w:line="240" w:lineRule="auto"/>
        <w:ind w:firstLine="426"/>
        <w:jc w:val="both"/>
        <w:rPr>
          <w:rFonts w:ascii="Times New Roman" w:eastAsia="TimesNewRoman" w:hAnsi="Times New Roman" w:cs="Times New Roman"/>
        </w:rPr>
      </w:pPr>
      <w:r w:rsidRPr="0081483D">
        <w:rPr>
          <w:rFonts w:ascii="Times New Roman" w:eastAsia="TimesNewRoman" w:hAnsi="Times New Roman" w:cs="Times New Roman"/>
        </w:rPr>
        <w:t>− oznakowania terenu wykonywanych robót,</w:t>
      </w:r>
    </w:p>
    <w:p w14:paraId="35C64240" w14:textId="77777777" w:rsidR="00650521" w:rsidRPr="0081483D" w:rsidRDefault="00650521" w:rsidP="00650521">
      <w:pPr>
        <w:autoSpaceDE w:val="0"/>
        <w:spacing w:after="0" w:line="240" w:lineRule="auto"/>
        <w:ind w:left="426"/>
        <w:jc w:val="both"/>
        <w:rPr>
          <w:rFonts w:ascii="Times New Roman" w:eastAsia="TimesNewRoman" w:hAnsi="Times New Roman" w:cs="Times New Roman"/>
        </w:rPr>
      </w:pPr>
      <w:r w:rsidRPr="0081483D">
        <w:rPr>
          <w:rFonts w:ascii="Times New Roman" w:eastAsia="TimesNewRoman" w:hAnsi="Times New Roman" w:cs="Times New Roman"/>
        </w:rPr>
        <w:t>− ochrony mienia znajdującego się na placu budowy w tym zabezpieczenie placu budowy przed dostępem osób postronnych,</w:t>
      </w:r>
    </w:p>
    <w:p w14:paraId="11E864F3" w14:textId="77777777" w:rsidR="00650521" w:rsidRPr="0081483D" w:rsidRDefault="00650521" w:rsidP="00650521">
      <w:pPr>
        <w:autoSpaceDE w:val="0"/>
        <w:spacing w:after="0" w:line="240" w:lineRule="auto"/>
        <w:ind w:left="426"/>
        <w:jc w:val="both"/>
        <w:rPr>
          <w:rFonts w:ascii="Times New Roman" w:eastAsia="TimesNewRoman" w:hAnsi="Times New Roman" w:cs="Times New Roman"/>
        </w:rPr>
      </w:pPr>
      <w:r w:rsidRPr="0081483D">
        <w:rPr>
          <w:rFonts w:ascii="Times New Roman" w:eastAsia="TimesNewRoman" w:hAnsi="Times New Roman" w:cs="Times New Roman"/>
        </w:rPr>
        <w:t>− przestrzegania przepisów dotyczących ochrony środowiska naturalnego i ochrony przeciwpożarowej oraz bezpieczeństwa i higieny pracy,</w:t>
      </w:r>
    </w:p>
    <w:p w14:paraId="1B756DA2" w14:textId="77777777" w:rsidR="00650521" w:rsidRPr="0081483D" w:rsidRDefault="00650521" w:rsidP="00650521">
      <w:pPr>
        <w:autoSpaceDE w:val="0"/>
        <w:spacing w:after="0" w:line="240" w:lineRule="auto"/>
        <w:ind w:firstLine="426"/>
        <w:jc w:val="both"/>
        <w:rPr>
          <w:rFonts w:ascii="Times New Roman" w:eastAsia="TimesNewRoman" w:hAnsi="Times New Roman" w:cs="Times New Roman"/>
        </w:rPr>
      </w:pPr>
      <w:r w:rsidRPr="0081483D">
        <w:rPr>
          <w:rFonts w:ascii="Times New Roman" w:eastAsia="TimesNewRoman" w:hAnsi="Times New Roman" w:cs="Times New Roman"/>
        </w:rPr>
        <w:t>− niezwłocznego usuwania awarii związanych z prowadzeniem robót,</w:t>
      </w:r>
    </w:p>
    <w:p w14:paraId="02FBB1E7" w14:textId="77777777" w:rsidR="00650521" w:rsidRPr="0081483D" w:rsidRDefault="00650521" w:rsidP="00650521">
      <w:pPr>
        <w:autoSpaceDE w:val="0"/>
        <w:spacing w:after="0" w:line="240" w:lineRule="auto"/>
        <w:ind w:firstLine="426"/>
        <w:jc w:val="both"/>
        <w:rPr>
          <w:rFonts w:ascii="Times New Roman" w:eastAsia="TimesNewRoman" w:hAnsi="Times New Roman" w:cs="Times New Roman"/>
        </w:rPr>
      </w:pPr>
      <w:r w:rsidRPr="0081483D">
        <w:rPr>
          <w:rFonts w:ascii="Times New Roman" w:eastAsia="TimesNewRoman" w:hAnsi="Times New Roman" w:cs="Times New Roman"/>
        </w:rPr>
        <w:t>− wykonania zabezpieczeń w rejonie prowadzonych robót,</w:t>
      </w:r>
    </w:p>
    <w:p w14:paraId="0CE49A6D"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zapewnienia możliwości nieprzerwanego korzystania z istniejących w miejscu budowy obiektów, w zakresie niezbędnym dla zapewnienia normalnego toku procesu produkcyjnego w przedsiębiorstwie Inwestora, w tym</w:t>
      </w:r>
      <w:r w:rsidR="00206115">
        <w:rPr>
          <w:rFonts w:ascii="Times New Roman" w:eastAsia="TimesNewRoman" w:hAnsi="Times New Roman" w:cs="Times New Roman"/>
        </w:rPr>
        <w:t xml:space="preserve"> w razie potrzeby</w:t>
      </w:r>
      <w:r w:rsidRPr="0081483D">
        <w:rPr>
          <w:rFonts w:ascii="Times New Roman" w:eastAsia="TimesNewRoman" w:hAnsi="Times New Roman" w:cs="Times New Roman"/>
        </w:rPr>
        <w:t xml:space="preserve"> opracowanie zasad organizacji ruchu pojazdów i pieszych na czas trwania prac objętych niniejszą umową,</w:t>
      </w:r>
    </w:p>
    <w:p w14:paraId="39050138" w14:textId="2D30C806"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stosowania materiałów, sprzętu i innych towarów oraz wykonywania robót zgodnie z najnowszymi obowiązującymi w tym zakresie normami i przepisami, a ponadto o jakości i parametrach odpowiadającym wymaganiom zawartym w dokumentacji projektowej oraz dopuszczonych do stosowania przy wykonywaniu robót budowlanych w rozumieniu ustawy z dnia 16 kwietnia 2004 r. o wyrobach budowlanych (tj. Dz.U. z 20</w:t>
      </w:r>
      <w:r w:rsidR="002906A0">
        <w:rPr>
          <w:rFonts w:ascii="Times New Roman" w:eastAsia="TimesNewRoman" w:hAnsi="Times New Roman" w:cs="Times New Roman"/>
        </w:rPr>
        <w:t>20</w:t>
      </w:r>
      <w:r w:rsidRPr="0081483D">
        <w:rPr>
          <w:rFonts w:ascii="Times New Roman" w:eastAsia="TimesNewRoman" w:hAnsi="Times New Roman" w:cs="Times New Roman"/>
        </w:rPr>
        <w:t xml:space="preserve"> r., poz. </w:t>
      </w:r>
      <w:r w:rsidR="002906A0">
        <w:rPr>
          <w:rFonts w:ascii="Times New Roman" w:eastAsia="TimesNewRoman" w:hAnsi="Times New Roman" w:cs="Times New Roman"/>
        </w:rPr>
        <w:t>215</w:t>
      </w:r>
      <w:r w:rsidRPr="0081483D">
        <w:rPr>
          <w:rFonts w:ascii="Times New Roman" w:eastAsia="TimesNewRoman" w:hAnsi="Times New Roman" w:cs="Times New Roman"/>
        </w:rPr>
        <w:t xml:space="preserve"> ze zm.) oraz spełniających wymagania ustawy z dnia 30 sierpnia 2002 r. o systemie oceny zgodności (</w:t>
      </w:r>
      <w:proofErr w:type="spellStart"/>
      <w:r w:rsidRPr="0081483D">
        <w:rPr>
          <w:rFonts w:ascii="Times New Roman" w:eastAsia="TimesNewRoman" w:hAnsi="Times New Roman" w:cs="Times New Roman"/>
        </w:rPr>
        <w:t>t.j</w:t>
      </w:r>
      <w:proofErr w:type="spellEnd"/>
      <w:r w:rsidRPr="0081483D">
        <w:rPr>
          <w:rFonts w:ascii="Times New Roman" w:eastAsia="TimesNewRoman" w:hAnsi="Times New Roman" w:cs="Times New Roman"/>
        </w:rPr>
        <w:t>. Dz.U. z 201</w:t>
      </w:r>
      <w:r w:rsidR="00174077">
        <w:rPr>
          <w:rFonts w:ascii="Times New Roman" w:eastAsia="TimesNewRoman" w:hAnsi="Times New Roman" w:cs="Times New Roman"/>
        </w:rPr>
        <w:t>9</w:t>
      </w:r>
      <w:r w:rsidRPr="0081483D">
        <w:rPr>
          <w:rFonts w:ascii="Times New Roman" w:eastAsia="TimesNewRoman" w:hAnsi="Times New Roman" w:cs="Times New Roman"/>
        </w:rPr>
        <w:t xml:space="preserve"> r., poz. 1</w:t>
      </w:r>
      <w:r w:rsidR="00174077">
        <w:rPr>
          <w:rFonts w:ascii="Times New Roman" w:eastAsia="TimesNewRoman" w:hAnsi="Times New Roman" w:cs="Times New Roman"/>
        </w:rPr>
        <w:t>55</w:t>
      </w:r>
      <w:r w:rsidRPr="0081483D">
        <w:rPr>
          <w:rFonts w:ascii="Times New Roman" w:eastAsia="TimesNewRoman" w:hAnsi="Times New Roman" w:cs="Times New Roman"/>
        </w:rPr>
        <w:t xml:space="preserve"> ze zm.) jak również innych przepisów obowiązujących w tej materii,</w:t>
      </w:r>
    </w:p>
    <w:p w14:paraId="100CA5F7"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kontroli robót i jakości materiałów,</w:t>
      </w:r>
    </w:p>
    <w:p w14:paraId="5047BD1C"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prowadzenia dziennika budowy, przez kierownika budowy i osoby uprawnione,</w:t>
      </w:r>
    </w:p>
    <w:p w14:paraId="6B2EC6D7"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 xml:space="preserve">pokrywania wszelkich kosztów i opłat koniecznych do wykonania przedmiotu umowy oraz ubezpieczenia budowy od wszystkich </w:t>
      </w:r>
      <w:proofErr w:type="spellStart"/>
      <w:r w:rsidRPr="0081483D">
        <w:rPr>
          <w:rFonts w:ascii="Times New Roman" w:eastAsia="TimesNewRoman" w:hAnsi="Times New Roman" w:cs="Times New Roman"/>
        </w:rPr>
        <w:t>ryzyk</w:t>
      </w:r>
      <w:proofErr w:type="spellEnd"/>
      <w:r w:rsidRPr="0081483D">
        <w:rPr>
          <w:rFonts w:ascii="Times New Roman" w:eastAsia="TimesNewRoman" w:hAnsi="Times New Roman" w:cs="Times New Roman"/>
        </w:rPr>
        <w:t>,</w:t>
      </w:r>
    </w:p>
    <w:p w14:paraId="7C8F26FB"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 xml:space="preserve">posiadania i utrzymywania przez cały okres realizacji prac objętych niniejszą umową ważnej polisy ubezpieczeniowej oraz przedłożenia jej Inwestorowi nie później niż w </w:t>
      </w:r>
      <w:r w:rsidR="00206115">
        <w:rPr>
          <w:rFonts w:ascii="Times New Roman" w:eastAsia="TimesNewRoman" w:hAnsi="Times New Roman" w:cs="Times New Roman"/>
        </w:rPr>
        <w:t>dniu przekazania terenu budowy (p</w:t>
      </w:r>
      <w:r w:rsidRPr="0081483D">
        <w:rPr>
          <w:rFonts w:ascii="Times New Roman" w:eastAsia="TimesNewRoman" w:hAnsi="Times New Roman" w:cs="Times New Roman"/>
        </w:rPr>
        <w:t>olisa stanowi załącznik</w:t>
      </w:r>
      <w:r w:rsidR="00206115">
        <w:rPr>
          <w:rFonts w:ascii="Times New Roman" w:eastAsia="TimesNewRoman" w:hAnsi="Times New Roman" w:cs="Times New Roman"/>
        </w:rPr>
        <w:t xml:space="preserve"> nr 8) do umowy),</w:t>
      </w:r>
    </w:p>
    <w:p w14:paraId="1AD75536"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zorganizowania zaplecza budowy w miejscu wskazanym przez Inwestora,</w:t>
      </w:r>
    </w:p>
    <w:p w14:paraId="51ECACFE"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przekazania Inwestorowi</w:t>
      </w:r>
      <w:r w:rsidRPr="0081483D">
        <w:rPr>
          <w:rFonts w:ascii="Times New Roman" w:eastAsia="TimesNewRoman" w:hAnsi="Times New Roman" w:cs="Times New Roman"/>
          <w:color w:val="000000"/>
        </w:rPr>
        <w:t xml:space="preserve"> dokumentacji powykonawczej wraz z dokumentami pozwalającymi na ocenę prawidłowego wykonania robót zgłaszanych do odbioru,</w:t>
      </w:r>
    </w:p>
    <w:p w14:paraId="7FB564D6"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color w:val="000000"/>
        </w:rPr>
        <w:t>zgłoszenia przedmiotu umowy do odbioru końcowego,</w:t>
      </w:r>
    </w:p>
    <w:p w14:paraId="6CEA5A67"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color w:val="000000"/>
        </w:rPr>
        <w:t>uczestniczenia w czynnościach odbioru i zapewnienie usunięcia stwierdzonych wad,</w:t>
      </w:r>
    </w:p>
    <w:p w14:paraId="759B1A93"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color w:val="000000"/>
        </w:rPr>
        <w:t xml:space="preserve">zgłaszania do </w:t>
      </w:r>
      <w:r w:rsidRPr="0081483D">
        <w:rPr>
          <w:rFonts w:ascii="Times New Roman" w:eastAsia="TimesNewRoman" w:hAnsi="Times New Roman" w:cs="Times New Roman"/>
        </w:rPr>
        <w:t>odbioru z odpowiednim wyprzedzeniem (2 dni robocze) wszelkich robót zanikowych i ulegających zakryciu,</w:t>
      </w:r>
    </w:p>
    <w:p w14:paraId="5A576EAA"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color w:val="000000"/>
        </w:rPr>
        <w:t>przygotowania i zabezpieczenia pomieszczenia socjalnego dla podwykonawców,</w:t>
      </w:r>
    </w:p>
    <w:p w14:paraId="673D53EF" w14:textId="77777777" w:rsidR="00650521" w:rsidRPr="0081483D" w:rsidRDefault="00650521" w:rsidP="00650521">
      <w:pPr>
        <w:numPr>
          <w:ilvl w:val="0"/>
          <w:numId w:val="11"/>
        </w:numPr>
        <w:tabs>
          <w:tab w:val="clear" w:pos="0"/>
          <w:tab w:val="num" w:pos="-1134"/>
        </w:tabs>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color w:val="000000"/>
        </w:rPr>
        <w:t>utrzymania w czystości drogi dojazdowej do placu budowy oraz wyjazdu z placu budowy na drogę publiczną.</w:t>
      </w:r>
    </w:p>
    <w:p w14:paraId="232CCBD8" w14:textId="57E56D7B" w:rsidR="006C7BA1" w:rsidRPr="006C7BA1" w:rsidRDefault="006C7BA1" w:rsidP="006C7BA1">
      <w:pPr>
        <w:numPr>
          <w:ilvl w:val="1"/>
          <w:numId w:val="9"/>
        </w:numPr>
        <w:autoSpaceDE w:val="0"/>
        <w:spacing w:before="40" w:after="0" w:line="240" w:lineRule="auto"/>
        <w:ind w:left="0" w:hanging="284"/>
        <w:jc w:val="both"/>
        <w:rPr>
          <w:rFonts w:ascii="Times New Roman" w:eastAsia="TimesNewRoman" w:hAnsi="Times New Roman" w:cs="Times New Roman"/>
          <w:color w:val="000000"/>
        </w:rPr>
      </w:pPr>
      <w:r w:rsidRPr="006C7BA1">
        <w:rPr>
          <w:rFonts w:ascii="Times New Roman" w:eastAsia="TimesNewRoman" w:hAnsi="Times New Roman" w:cs="Times New Roman"/>
          <w:color w:val="000000"/>
        </w:rPr>
        <w:t xml:space="preserve">W razie przekazania </w:t>
      </w:r>
      <w:r>
        <w:rPr>
          <w:rFonts w:ascii="Times New Roman" w:eastAsia="TimesNewRoman" w:hAnsi="Times New Roman" w:cs="Times New Roman"/>
          <w:color w:val="000000"/>
        </w:rPr>
        <w:t>Wykonawcy</w:t>
      </w:r>
      <w:r w:rsidRPr="006C7BA1">
        <w:rPr>
          <w:rFonts w:ascii="Times New Roman" w:eastAsia="TimesNewRoman" w:hAnsi="Times New Roman" w:cs="Times New Roman"/>
          <w:color w:val="000000"/>
        </w:rPr>
        <w:t xml:space="preserve"> przez SIGMA jakiejkolwiek dokumentacji, know-how, projektów i innych informacji lub materiałów niezbędnych do realizacji </w:t>
      </w:r>
      <w:r>
        <w:rPr>
          <w:rFonts w:ascii="Times New Roman" w:eastAsia="TimesNewRoman" w:hAnsi="Times New Roman" w:cs="Times New Roman"/>
          <w:color w:val="000000"/>
        </w:rPr>
        <w:t>przedmiotu umowy</w:t>
      </w:r>
      <w:r w:rsidRPr="006C7BA1">
        <w:rPr>
          <w:rFonts w:ascii="Times New Roman" w:eastAsia="TimesNewRoman" w:hAnsi="Times New Roman" w:cs="Times New Roman"/>
          <w:color w:val="000000"/>
        </w:rPr>
        <w:t>, a stanowiących tajemnicę przedsiębiorstwa lub mających charakter informacji poufnych (</w:t>
      </w:r>
      <w:r w:rsidRPr="006C7BA1">
        <w:rPr>
          <w:rFonts w:ascii="Times New Roman" w:eastAsia="TimesNewRoman" w:hAnsi="Times New Roman" w:cs="Times New Roman"/>
          <w:b/>
          <w:color w:val="000000"/>
        </w:rPr>
        <w:t>Informacje poufne</w:t>
      </w:r>
      <w:r w:rsidRPr="006C7BA1">
        <w:rPr>
          <w:rFonts w:ascii="Times New Roman" w:eastAsia="TimesNewRoman" w:hAnsi="Times New Roman" w:cs="Times New Roman"/>
          <w:color w:val="000000"/>
        </w:rPr>
        <w:t xml:space="preserve">), </w:t>
      </w:r>
      <w:r>
        <w:rPr>
          <w:rFonts w:ascii="Times New Roman" w:eastAsia="TimesNewRoman" w:hAnsi="Times New Roman" w:cs="Times New Roman"/>
          <w:color w:val="000000"/>
        </w:rPr>
        <w:t>Wykonawca</w:t>
      </w:r>
      <w:r w:rsidRPr="006C7BA1">
        <w:rPr>
          <w:rFonts w:ascii="Times New Roman" w:eastAsia="TimesNewRoman" w:hAnsi="Times New Roman" w:cs="Times New Roman"/>
          <w:color w:val="000000"/>
        </w:rPr>
        <w:t xml:space="preserve"> może korzystać z przekazanej wiedzy tylko i wyłącznie w celu wykonania realizacji i wykonania zawartej pomiędzy Stronami umowy. </w:t>
      </w:r>
      <w:r>
        <w:rPr>
          <w:rFonts w:ascii="Times New Roman" w:eastAsia="TimesNewRoman" w:hAnsi="Times New Roman" w:cs="Times New Roman"/>
          <w:color w:val="000000"/>
        </w:rPr>
        <w:t>Wykonawca</w:t>
      </w:r>
      <w:r w:rsidRPr="006C7BA1">
        <w:rPr>
          <w:rFonts w:ascii="Times New Roman" w:eastAsia="TimesNewRoman" w:hAnsi="Times New Roman" w:cs="Times New Roman"/>
          <w:color w:val="000000"/>
        </w:rPr>
        <w:t xml:space="preserve"> nie ma prawa ujawniania i przekazywania osobom trzecim jakichkolwiek Informacji poufnych, bez zgody </w:t>
      </w:r>
      <w:r>
        <w:rPr>
          <w:rFonts w:ascii="Times New Roman" w:eastAsia="TimesNewRoman" w:hAnsi="Times New Roman" w:cs="Times New Roman"/>
          <w:color w:val="000000"/>
        </w:rPr>
        <w:t>Inwestora</w:t>
      </w:r>
      <w:r w:rsidRPr="006C7BA1">
        <w:rPr>
          <w:rFonts w:ascii="Times New Roman" w:eastAsia="TimesNewRoman" w:hAnsi="Times New Roman" w:cs="Times New Roman"/>
          <w:color w:val="000000"/>
        </w:rPr>
        <w:t xml:space="preserve">, oraz </w:t>
      </w:r>
      <w:r w:rsidRPr="006C7BA1">
        <w:rPr>
          <w:rFonts w:ascii="Times New Roman" w:eastAsia="TimesNewRoman" w:hAnsi="Times New Roman" w:cs="Times New Roman"/>
          <w:color w:val="000000"/>
        </w:rPr>
        <w:lastRenderedPageBreak/>
        <w:t xml:space="preserve">zobowiązuje się do zachowania Informacji poufnych w tajemnicy i podejmowania wszelkich środków mających na celu zapewnienie bezpieczeństwa Informacji poufnych. </w:t>
      </w:r>
    </w:p>
    <w:p w14:paraId="0894E388" w14:textId="0F23ABCF" w:rsidR="006C7BA1" w:rsidRPr="006C7BA1" w:rsidRDefault="006C7BA1" w:rsidP="006C7BA1">
      <w:pPr>
        <w:numPr>
          <w:ilvl w:val="1"/>
          <w:numId w:val="9"/>
        </w:numPr>
        <w:autoSpaceDE w:val="0"/>
        <w:spacing w:before="40" w:after="0" w:line="240" w:lineRule="auto"/>
        <w:ind w:left="0" w:hanging="284"/>
        <w:jc w:val="both"/>
        <w:rPr>
          <w:rFonts w:ascii="Times New Roman" w:eastAsia="TimesNewRoman" w:hAnsi="Times New Roman" w:cs="Times New Roman"/>
          <w:color w:val="000000"/>
        </w:rPr>
      </w:pPr>
      <w:r w:rsidRPr="006C7BA1">
        <w:rPr>
          <w:rFonts w:ascii="Times New Roman" w:eastAsia="TimesNewRoman" w:hAnsi="Times New Roman" w:cs="Times New Roman"/>
          <w:color w:val="000000"/>
        </w:rPr>
        <w:t xml:space="preserve">Obowiązek zachowania poufności, o którym mowa powyżej, obowiązuje bezterminowo. Wykonanie lub zakończenie w inny sposób stosunku prawnego między Stronami nie powoduje ustania zobowiązań w zakresie Informacji poufnych. </w:t>
      </w:r>
      <w:r>
        <w:rPr>
          <w:rFonts w:ascii="Times New Roman" w:eastAsia="TimesNewRoman" w:hAnsi="Times New Roman" w:cs="Times New Roman"/>
          <w:color w:val="000000"/>
        </w:rPr>
        <w:t>Wykonawca</w:t>
      </w:r>
      <w:r w:rsidRPr="006C7BA1">
        <w:rPr>
          <w:rFonts w:ascii="Times New Roman" w:eastAsia="TimesNewRoman" w:hAnsi="Times New Roman" w:cs="Times New Roman"/>
          <w:color w:val="000000"/>
        </w:rPr>
        <w:t xml:space="preserve"> zobowiązany jest do zapobiegania ujawnieniu Informacji poufnych przez aktualnych i przyszłych pracowników, współpracowników, wspólników,</w:t>
      </w:r>
      <w:r>
        <w:rPr>
          <w:rFonts w:ascii="Times New Roman" w:eastAsia="TimesNewRoman" w:hAnsi="Times New Roman" w:cs="Times New Roman"/>
          <w:color w:val="000000"/>
        </w:rPr>
        <w:t xml:space="preserve"> podwykonawców</w:t>
      </w:r>
      <w:r w:rsidRPr="006C7BA1">
        <w:rPr>
          <w:rFonts w:ascii="Times New Roman" w:eastAsia="TimesNewRoman" w:hAnsi="Times New Roman" w:cs="Times New Roman"/>
          <w:color w:val="000000"/>
        </w:rPr>
        <w:t xml:space="preserve"> jak również po zakończeniu przez te osoby współpracy z </w:t>
      </w:r>
      <w:r>
        <w:rPr>
          <w:rFonts w:ascii="Times New Roman" w:eastAsia="TimesNewRoman" w:hAnsi="Times New Roman" w:cs="Times New Roman"/>
          <w:color w:val="000000"/>
        </w:rPr>
        <w:t>Wykonawcą</w:t>
      </w:r>
      <w:r w:rsidRPr="006C7BA1">
        <w:rPr>
          <w:rFonts w:ascii="Times New Roman" w:eastAsia="TimesNewRoman" w:hAnsi="Times New Roman" w:cs="Times New Roman"/>
          <w:color w:val="000000"/>
        </w:rPr>
        <w:t>.</w:t>
      </w:r>
    </w:p>
    <w:p w14:paraId="36C9F268" w14:textId="77777777" w:rsidR="00650521" w:rsidRPr="0081483D" w:rsidRDefault="00650521" w:rsidP="00650521">
      <w:pPr>
        <w:numPr>
          <w:ilvl w:val="1"/>
          <w:numId w:val="9"/>
        </w:numPr>
        <w:autoSpaceDE w:val="0"/>
        <w:spacing w:before="40" w:after="0" w:line="240" w:lineRule="auto"/>
        <w:ind w:left="0" w:hanging="284"/>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Wykonawca będzie informował Inwestora oraz inspektora nadzoru o konieczności wykonania robót nieobjętych projektem budowlanym oraz robót dodatkowych i zamiennych w terminie 2 dni kalendarzowych od daty stwierdzenia konieczności ich wykonania oraz przedstawi ich dokładną wycenę do zaakceptowania przez Inwestora, projektanta i inspektora nadzoru. §2 ust. 2 pkt f) stosuje się odpowiednio.</w:t>
      </w:r>
    </w:p>
    <w:p w14:paraId="7C655FE9" w14:textId="77777777" w:rsidR="00650521" w:rsidRPr="0081483D" w:rsidRDefault="00650521" w:rsidP="008A52E9">
      <w:pPr>
        <w:numPr>
          <w:ilvl w:val="1"/>
          <w:numId w:val="9"/>
        </w:numPr>
        <w:autoSpaceDE w:val="0"/>
        <w:spacing w:after="0" w:line="240" w:lineRule="auto"/>
        <w:ind w:left="0" w:hanging="284"/>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Wykonawca ponosi pełną odpowiedzialność wobec osób trzecich za wszelkie szkody spowodowane na placu budowy w związku z prowadzonymi robotami.</w:t>
      </w:r>
    </w:p>
    <w:p w14:paraId="581D6F92" w14:textId="6CE7B8FF" w:rsidR="00650521" w:rsidRDefault="00650521" w:rsidP="008A52E9">
      <w:pPr>
        <w:numPr>
          <w:ilvl w:val="1"/>
          <w:numId w:val="9"/>
        </w:numPr>
        <w:autoSpaceDE w:val="0"/>
        <w:spacing w:after="0" w:line="240" w:lineRule="auto"/>
        <w:ind w:left="0" w:hanging="284"/>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Wykonawca ma prawo żądać od Inwestora gwarancji zapłaty wynagrodzenia, na zasadach przewidzianych w art. 649</w:t>
      </w:r>
      <w:r w:rsidRPr="0081483D">
        <w:rPr>
          <w:rFonts w:ascii="Times New Roman" w:eastAsia="TimesNewRoman" w:hAnsi="Times New Roman" w:cs="Times New Roman"/>
          <w:color w:val="000000"/>
          <w:vertAlign w:val="superscript"/>
        </w:rPr>
        <w:t>1</w:t>
      </w:r>
      <w:r w:rsidRPr="0081483D">
        <w:rPr>
          <w:rFonts w:ascii="Times New Roman" w:eastAsia="TimesNewRoman" w:hAnsi="Times New Roman" w:cs="Times New Roman"/>
          <w:color w:val="000000"/>
        </w:rPr>
        <w:t xml:space="preserve"> i nast. Kodeksu cywilnego.</w:t>
      </w:r>
    </w:p>
    <w:p w14:paraId="7C4E0CAD" w14:textId="1330CD96" w:rsidR="00650521" w:rsidRPr="006936F0" w:rsidRDefault="00174077" w:rsidP="00174077">
      <w:pPr>
        <w:pStyle w:val="Akapitzlist"/>
        <w:numPr>
          <w:ilvl w:val="1"/>
          <w:numId w:val="9"/>
        </w:numPr>
        <w:spacing w:line="240" w:lineRule="auto"/>
        <w:ind w:left="0" w:hanging="426"/>
        <w:jc w:val="both"/>
        <w:rPr>
          <w:rFonts w:ascii="Times New Roman" w:eastAsia="TimesNewRoman" w:hAnsi="Times New Roman" w:cs="Times New Roman"/>
          <w:color w:val="000000"/>
        </w:rPr>
      </w:pPr>
      <w:r>
        <w:rPr>
          <w:rFonts w:ascii="Times New Roman" w:eastAsia="TimesNewRoman" w:hAnsi="Times New Roman" w:cs="Times New Roman"/>
          <w:color w:val="000000"/>
        </w:rPr>
        <w:t>Każda ze Stron oświadcza, że</w:t>
      </w:r>
      <w:r w:rsidR="006936F0" w:rsidRPr="006936F0">
        <w:rPr>
          <w:rFonts w:ascii="Times New Roman" w:eastAsia="TimesNewRoman" w:hAnsi="Times New Roman" w:cs="Times New Roman"/>
          <w:color w:val="000000"/>
        </w:rPr>
        <w:t xml:space="preserve"> wdrożyła i przestrzega obowiązujących standardów ochrony danych osobowych, w tym w szczególności stosuje wszelkie niezbędne organizacyjne i techniczne środki ochrony danych osobowych –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006936F0" w:rsidRPr="006936F0">
        <w:rPr>
          <w:rFonts w:ascii="Times New Roman" w:eastAsia="TimesNewRoman" w:hAnsi="Times New Roman" w:cs="Times New Roman"/>
          <w:color w:val="000000"/>
        </w:rPr>
        <w:t>Dz.Urz.UE.L</w:t>
      </w:r>
      <w:proofErr w:type="spellEnd"/>
      <w:r w:rsidR="006936F0" w:rsidRPr="006936F0">
        <w:rPr>
          <w:rFonts w:ascii="Times New Roman" w:eastAsia="TimesNewRoman" w:hAnsi="Times New Roman" w:cs="Times New Roman"/>
          <w:color w:val="000000"/>
        </w:rPr>
        <w:t xml:space="preserve"> Nr 119, str. 1) oraz pozostałymi obowiązującymi w tym zakresie przepisami prawa</w:t>
      </w:r>
      <w:r w:rsidR="006936F0">
        <w:rPr>
          <w:rFonts w:ascii="Times New Roman" w:eastAsia="TimesNewRoman" w:hAnsi="Times New Roman" w:cs="Times New Roman"/>
          <w:color w:val="000000"/>
        </w:rPr>
        <w:t>.</w:t>
      </w:r>
    </w:p>
    <w:p w14:paraId="5949447A" w14:textId="77777777" w:rsidR="00650521" w:rsidRPr="0081483D" w:rsidRDefault="00650521" w:rsidP="00650521">
      <w:pPr>
        <w:autoSpaceDE w:val="0"/>
        <w:spacing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§5. Podwykonawcy</w:t>
      </w:r>
    </w:p>
    <w:p w14:paraId="6AD4F16E" w14:textId="11D909CA" w:rsidR="00650521" w:rsidRPr="0081483D" w:rsidRDefault="00650521" w:rsidP="00650521">
      <w:pPr>
        <w:numPr>
          <w:ilvl w:val="0"/>
          <w:numId w:val="12"/>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color w:val="000000"/>
        </w:rPr>
        <w:t xml:space="preserve">Wykonawca zamierzający zlecić realizację poszczególnych robót podwykonawcom zobowiązany jest </w:t>
      </w:r>
      <w:r w:rsidRPr="0081483D">
        <w:rPr>
          <w:rFonts w:ascii="Times New Roman" w:eastAsia="Arial" w:hAnsi="Times New Roman" w:cs="Times New Roman"/>
        </w:rPr>
        <w:t xml:space="preserve">nie później niż </w:t>
      </w:r>
      <w:r w:rsidR="00136B7E">
        <w:rPr>
          <w:rFonts w:ascii="Times New Roman" w:eastAsia="Arial" w:hAnsi="Times New Roman" w:cs="Times New Roman"/>
        </w:rPr>
        <w:t>7</w:t>
      </w:r>
      <w:r w:rsidRPr="0081483D">
        <w:rPr>
          <w:rFonts w:ascii="Times New Roman" w:eastAsia="Arial" w:hAnsi="Times New Roman" w:cs="Times New Roman"/>
        </w:rPr>
        <w:t xml:space="preserve"> dni przed planowanym rozpoczęciem wykonywania prac przez podwykonawcę, do przedłożenia Inwestorowi projektu umowy z wybranym podwykonawcą wraz ze </w:t>
      </w:r>
      <w:r w:rsidRPr="0081483D">
        <w:rPr>
          <w:rFonts w:ascii="Times New Roman" w:eastAsia="TimesNewRoman" w:hAnsi="Times New Roman" w:cs="Times New Roman"/>
          <w:color w:val="000000"/>
        </w:rPr>
        <w:t xml:space="preserve">szczegółowym zakresem powierzonych mu do wykonania zadań w odniesieniu do harmonogramu rzeczowo-finansowego. </w:t>
      </w:r>
    </w:p>
    <w:p w14:paraId="063F057F" w14:textId="77777777" w:rsidR="00650521" w:rsidRPr="0081483D" w:rsidRDefault="00650521" w:rsidP="00650521">
      <w:pPr>
        <w:numPr>
          <w:ilvl w:val="0"/>
          <w:numId w:val="12"/>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color w:val="000000"/>
        </w:rPr>
        <w:t xml:space="preserve">Umowa z podwykonawcą zawierać będzie postanowienia uprawniające Inwestora do realizacji </w:t>
      </w:r>
      <w:r w:rsidRPr="0081483D">
        <w:rPr>
          <w:rFonts w:ascii="Times New Roman" w:eastAsia="TimesNewRoman" w:hAnsi="Times New Roman" w:cs="Times New Roman"/>
        </w:rPr>
        <w:t>uprawnień z tytułu rękojmi i gwarancji bezpośrednio względem podwykonawców.</w:t>
      </w:r>
    </w:p>
    <w:p w14:paraId="3AC2886B" w14:textId="7617A015" w:rsidR="00650521" w:rsidRPr="0081483D" w:rsidRDefault="00650521" w:rsidP="00650521">
      <w:pPr>
        <w:numPr>
          <w:ilvl w:val="0"/>
          <w:numId w:val="12"/>
        </w:numPr>
        <w:suppressAutoHyphens w:val="0"/>
        <w:autoSpaceDE w:val="0"/>
        <w:spacing w:after="0" w:line="240" w:lineRule="auto"/>
        <w:ind w:left="0" w:hanging="284"/>
        <w:jc w:val="both"/>
        <w:rPr>
          <w:rFonts w:ascii="Times New Roman" w:eastAsia="Arial" w:hAnsi="Times New Roman" w:cs="Times New Roman"/>
        </w:rPr>
      </w:pPr>
      <w:r w:rsidRPr="0081483D">
        <w:rPr>
          <w:rFonts w:ascii="Times New Roman" w:eastAsia="Arial" w:hAnsi="Times New Roman" w:cs="Times New Roman"/>
        </w:rPr>
        <w:t xml:space="preserve">Inwestor, w terminie </w:t>
      </w:r>
      <w:r w:rsidR="00136B7E">
        <w:rPr>
          <w:rFonts w:ascii="Times New Roman" w:eastAsia="Arial" w:hAnsi="Times New Roman" w:cs="Times New Roman"/>
        </w:rPr>
        <w:t>7</w:t>
      </w:r>
      <w:r w:rsidRPr="0081483D">
        <w:rPr>
          <w:rFonts w:ascii="Times New Roman" w:eastAsia="Arial" w:hAnsi="Times New Roman" w:cs="Times New Roman"/>
        </w:rPr>
        <w:t xml:space="preserve"> dni od przedłożenia projektu umowy, może zgłosić pisemne zastrzeżenia do projektu umowy. Niezgłoszenie przez Inwestora pisemnych zastrzeżeń do przedłożonego projektu umowy o podwykonawstwo, której przedmiotem są dostawy i usługi, w terminie określonym powyżej, uważa się za akceptację projektu umowy przez Inwestora.</w:t>
      </w:r>
    </w:p>
    <w:p w14:paraId="53F83BF3" w14:textId="77777777" w:rsidR="00650521" w:rsidRPr="0081483D" w:rsidRDefault="00650521" w:rsidP="00650521">
      <w:pPr>
        <w:numPr>
          <w:ilvl w:val="0"/>
          <w:numId w:val="12"/>
        </w:numPr>
        <w:suppressAutoHyphens w:val="0"/>
        <w:spacing w:after="0" w:line="240" w:lineRule="auto"/>
        <w:ind w:left="0" w:hanging="284"/>
        <w:jc w:val="both"/>
        <w:rPr>
          <w:rFonts w:ascii="Times New Roman" w:eastAsia="Arial" w:hAnsi="Times New Roman" w:cs="Times New Roman"/>
        </w:rPr>
      </w:pPr>
      <w:r w:rsidRPr="0081483D">
        <w:rPr>
          <w:rFonts w:ascii="Times New Roman" w:eastAsia="Arial" w:hAnsi="Times New Roman" w:cs="Times New Roman"/>
        </w:rPr>
        <w:t>Wykonawca przedkłada Inwestorowi poświadczoną za zgodność z oryginałem kopię zawartej umowy o podwykonawstwo w terminie 7 dni od jej zawarcia.</w:t>
      </w:r>
    </w:p>
    <w:p w14:paraId="7520B343" w14:textId="1353419A" w:rsidR="00650521" w:rsidRPr="0081483D" w:rsidRDefault="00650521" w:rsidP="00650521">
      <w:pPr>
        <w:numPr>
          <w:ilvl w:val="0"/>
          <w:numId w:val="12"/>
        </w:numPr>
        <w:suppressAutoHyphens w:val="0"/>
        <w:spacing w:after="0" w:line="240" w:lineRule="auto"/>
        <w:ind w:left="0" w:hanging="284"/>
        <w:jc w:val="both"/>
        <w:rPr>
          <w:rFonts w:ascii="Times New Roman" w:eastAsia="Arial" w:hAnsi="Times New Roman" w:cs="Times New Roman"/>
        </w:rPr>
      </w:pPr>
      <w:r w:rsidRPr="0081483D">
        <w:rPr>
          <w:rFonts w:ascii="Times New Roman" w:eastAsia="Arial" w:hAnsi="Times New Roman" w:cs="Times New Roman"/>
        </w:rPr>
        <w:t xml:space="preserve">Inwestor, w terminie </w:t>
      </w:r>
      <w:r w:rsidR="00136B7E">
        <w:rPr>
          <w:rFonts w:ascii="Times New Roman" w:eastAsia="Arial" w:hAnsi="Times New Roman" w:cs="Times New Roman"/>
        </w:rPr>
        <w:t>7</w:t>
      </w:r>
      <w:r w:rsidRPr="0081483D">
        <w:rPr>
          <w:rFonts w:ascii="Times New Roman" w:eastAsia="Arial" w:hAnsi="Times New Roman" w:cs="Times New Roman"/>
        </w:rPr>
        <w:t xml:space="preserve"> dni od przedło</w:t>
      </w:r>
      <w:r w:rsidR="00FB63A8">
        <w:rPr>
          <w:rFonts w:ascii="Times New Roman" w:eastAsia="Arial" w:hAnsi="Times New Roman" w:cs="Times New Roman"/>
        </w:rPr>
        <w:t>żenia umowy o której mowa w ust. 4</w:t>
      </w:r>
      <w:r w:rsidRPr="0081483D">
        <w:rPr>
          <w:rFonts w:ascii="Times New Roman" w:eastAsia="Arial" w:hAnsi="Times New Roman" w:cs="Times New Roman"/>
        </w:rPr>
        <w:t xml:space="preserve"> powyżej, może zgłosić pisemny sprzeciw do umowy o podwykonawstwo – przy czym niezgłoszenie pisemnego sprzeciwu do przedłożonej umowy o podwykonawstwo uważa się za akceptację umowy przez Inwestora.</w:t>
      </w:r>
    </w:p>
    <w:p w14:paraId="028A1751" w14:textId="77777777" w:rsidR="00650521" w:rsidRPr="0081483D" w:rsidRDefault="00650521" w:rsidP="00650521">
      <w:pPr>
        <w:numPr>
          <w:ilvl w:val="0"/>
          <w:numId w:val="12"/>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color w:val="000000"/>
        </w:rPr>
        <w:t xml:space="preserve">W przypadku powierzenia części wykonania umowy podwykonawcom, Inwestor będzie uprawniony do wstrzymania zapłaty wynagrodzenia na rzecz Wykonawcy do czasu przedstawienia przez Wykonawcę dokumentu potwierdzającego zapłatę przez Wykonawcę faktury VAT wystawionej przez podwykonawcę lub oświadczenia podwykonawcy o uzyskaniu od Wykonawcy wymagalnego wynagrodzenia w zakresie, w jakim Strony ponoszą wobec podwykonawców solidarną odpowiedzialność za zapłatę tych wynagrodzeń </w:t>
      </w:r>
      <w:r w:rsidRPr="0081483D">
        <w:rPr>
          <w:rFonts w:ascii="Times New Roman" w:eastAsia="TimesNewRoman" w:hAnsi="Times New Roman" w:cs="Times New Roman"/>
        </w:rPr>
        <w:t>– do wysokości wynagrodzeń niezapłaconych. Wykonawca jest zobowiązany do zwrotu Inwestorowi wszelkich kwot, które Inwestor zapłacił podwykonawcom wskutek skierowania do niego roszczeń podwykonawców niezaspokojonych przez Wykonawcę, opartych na przepisie art. 647</w:t>
      </w:r>
      <w:r w:rsidRPr="0081483D">
        <w:rPr>
          <w:rFonts w:ascii="Times New Roman" w:eastAsia="TimesNewRoman" w:hAnsi="Times New Roman" w:cs="Times New Roman"/>
          <w:vertAlign w:val="superscript"/>
        </w:rPr>
        <w:t>1</w:t>
      </w:r>
      <w:r w:rsidRPr="0081483D">
        <w:rPr>
          <w:rFonts w:ascii="Times New Roman" w:eastAsia="TimesNewRoman" w:hAnsi="Times New Roman" w:cs="Times New Roman"/>
        </w:rPr>
        <w:t xml:space="preserve"> Kodeksu cywilnego w terminie 7 dni od dnia wezwania do zapłaty, wraz z wszelkimi kosztami, jakie z tego tytułu poniósł Inwestor. </w:t>
      </w:r>
    </w:p>
    <w:p w14:paraId="06AD2937" w14:textId="77777777" w:rsidR="00650521" w:rsidRPr="0081483D" w:rsidRDefault="00650521" w:rsidP="00650521">
      <w:pPr>
        <w:numPr>
          <w:ilvl w:val="0"/>
          <w:numId w:val="12"/>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W przypadku powierzenia wykonania umowy osobom trzecim, wyłączną odpowiedzialność za wykonanie umowy ponosi Wykonawca, z zastrzeżeniem ust. 2.</w:t>
      </w:r>
    </w:p>
    <w:p w14:paraId="3C12CB98" w14:textId="77777777" w:rsidR="00650521" w:rsidRPr="0081483D" w:rsidRDefault="00650521" w:rsidP="00650521">
      <w:pPr>
        <w:numPr>
          <w:ilvl w:val="0"/>
          <w:numId w:val="12"/>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Uprawnienie Inwestora, o którym mowa w ust. 2 nie uchybia uprawnieniom z tytułu rękojmi i gwarancji przysługującym Inwestorowi względem Wykonawcy zgodnie z §7.</w:t>
      </w:r>
      <w:r w:rsidRPr="0081483D">
        <w:rPr>
          <w:rFonts w:ascii="Times New Roman" w:hAnsi="Times New Roman" w:cs="Times New Roman"/>
        </w:rPr>
        <w:t xml:space="preserve"> </w:t>
      </w:r>
    </w:p>
    <w:p w14:paraId="381961EC" w14:textId="77777777" w:rsidR="00650521" w:rsidRPr="0081483D" w:rsidRDefault="00650521" w:rsidP="00650521">
      <w:pPr>
        <w:autoSpaceDE w:val="0"/>
        <w:spacing w:after="0" w:line="240" w:lineRule="auto"/>
        <w:jc w:val="both"/>
        <w:rPr>
          <w:rFonts w:ascii="Times New Roman" w:eastAsia="TimesNewRoman" w:hAnsi="Times New Roman" w:cs="Times New Roman"/>
        </w:rPr>
      </w:pPr>
    </w:p>
    <w:p w14:paraId="40CE71E0" w14:textId="77777777" w:rsidR="00650521" w:rsidRPr="0081483D" w:rsidRDefault="00650521" w:rsidP="00650521">
      <w:pPr>
        <w:autoSpaceDE w:val="0"/>
        <w:spacing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§6. Odbiór przedmiotu umowy</w:t>
      </w:r>
    </w:p>
    <w:p w14:paraId="4AF381BB" w14:textId="77777777" w:rsidR="00650521" w:rsidRPr="0081483D" w:rsidRDefault="00650521" w:rsidP="00650521">
      <w:pPr>
        <w:numPr>
          <w:ilvl w:val="1"/>
          <w:numId w:val="11"/>
        </w:numPr>
        <w:autoSpaceDE w:val="0"/>
        <w:spacing w:after="0" w:line="240" w:lineRule="auto"/>
        <w:ind w:left="0" w:hanging="284"/>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Strony ustalają następujące rodzaje odbiorów:</w:t>
      </w:r>
    </w:p>
    <w:p w14:paraId="7AC4B73A" w14:textId="77777777" w:rsidR="00650521" w:rsidRPr="0081483D" w:rsidRDefault="00650521" w:rsidP="00650521">
      <w:pPr>
        <w:numPr>
          <w:ilvl w:val="1"/>
          <w:numId w:val="13"/>
        </w:numPr>
        <w:spacing w:after="0" w:line="240" w:lineRule="auto"/>
        <w:contextualSpacing/>
        <w:rPr>
          <w:rFonts w:ascii="Times New Roman" w:eastAsia="TimesNewRoman" w:hAnsi="Times New Roman" w:cs="Times New Roman"/>
        </w:rPr>
      </w:pPr>
      <w:r w:rsidRPr="0081483D">
        <w:rPr>
          <w:rFonts w:ascii="Times New Roman" w:eastAsia="TimesNewRoman" w:hAnsi="Times New Roman" w:cs="Times New Roman"/>
        </w:rPr>
        <w:t>Odbiór robót zanikających i ulegających zakryciu:</w:t>
      </w:r>
    </w:p>
    <w:p w14:paraId="67B6132B" w14:textId="77777777" w:rsidR="00650521" w:rsidRPr="0081483D" w:rsidRDefault="00650521" w:rsidP="00650521">
      <w:pPr>
        <w:spacing w:after="0" w:line="240" w:lineRule="auto"/>
        <w:ind w:left="720"/>
        <w:contextualSpacing/>
        <w:jc w:val="both"/>
        <w:rPr>
          <w:rFonts w:ascii="Times New Roman" w:eastAsia="TimesNewRoman" w:hAnsi="Times New Roman" w:cs="Times New Roman"/>
        </w:rPr>
      </w:pPr>
      <w:r w:rsidRPr="0081483D">
        <w:rPr>
          <w:rFonts w:ascii="Times New Roman" w:eastAsia="TimesNewRoman" w:hAnsi="Times New Roman" w:cs="Times New Roman"/>
        </w:rPr>
        <w:t>każda praca podlegająca zakryciu lub zanikowi będzie zgłaszana Inwestorowi przez Wykonawcę do odbioru wpisem do Dziennika Budowy, a odbiór powinien nastąpić w ciągu 2 dni roboczych; jeżeli Wykonawca nie poinformuje Inwestora o gotowości prac podlegających zakryciu lub zanikowi zobowiązany jest na własny koszt odkryć roboty lub wykonać otwory niezbędne do zbadania robót, a następnie przywróc</w:t>
      </w:r>
      <w:r w:rsidR="00545EDA">
        <w:rPr>
          <w:rFonts w:ascii="Times New Roman" w:eastAsia="TimesNewRoman" w:hAnsi="Times New Roman" w:cs="Times New Roman"/>
        </w:rPr>
        <w:t>ić roboty do stanu poprzedniego.</w:t>
      </w:r>
    </w:p>
    <w:p w14:paraId="4F0A566D" w14:textId="77777777" w:rsidR="00650521" w:rsidRPr="0081483D" w:rsidRDefault="00650521" w:rsidP="00650521">
      <w:pPr>
        <w:numPr>
          <w:ilvl w:val="1"/>
          <w:numId w:val="13"/>
        </w:numPr>
        <w:autoSpaceDE w:val="0"/>
        <w:spacing w:after="0" w:line="240" w:lineRule="auto"/>
        <w:ind w:left="567" w:hanging="567"/>
        <w:jc w:val="both"/>
        <w:rPr>
          <w:rFonts w:ascii="Times New Roman" w:eastAsia="TimesNewRoman" w:hAnsi="Times New Roman" w:cs="Times New Roman"/>
        </w:rPr>
      </w:pPr>
      <w:r w:rsidRPr="0081483D">
        <w:rPr>
          <w:rFonts w:ascii="Times New Roman" w:eastAsia="TimesNewRoman" w:hAnsi="Times New Roman" w:cs="Times New Roman"/>
        </w:rPr>
        <w:t>Odbiór częściowy:</w:t>
      </w:r>
    </w:p>
    <w:p w14:paraId="5AA26C76" w14:textId="77777777" w:rsidR="00650521" w:rsidRPr="0081483D" w:rsidRDefault="00650521" w:rsidP="00650521">
      <w:pPr>
        <w:numPr>
          <w:ilvl w:val="1"/>
          <w:numId w:val="14"/>
        </w:numPr>
        <w:tabs>
          <w:tab w:val="num" w:pos="-1418"/>
        </w:tabs>
        <w:spacing w:after="0" w:line="240" w:lineRule="auto"/>
        <w:ind w:left="993" w:hanging="426"/>
        <w:jc w:val="both"/>
        <w:rPr>
          <w:rFonts w:ascii="Times New Roman" w:hAnsi="Times New Roman" w:cs="Times New Roman"/>
        </w:rPr>
      </w:pPr>
      <w:r w:rsidRPr="0081483D">
        <w:rPr>
          <w:rFonts w:ascii="Times New Roman" w:hAnsi="Times New Roman" w:cs="Times New Roman"/>
        </w:rPr>
        <w:t>częściowe odbiory robót przez Inwestora winny następować w ciągu 3 dni roboczych od daty zgłoszenia przez Wykonawcę;</w:t>
      </w:r>
    </w:p>
    <w:p w14:paraId="2427D50B" w14:textId="77777777" w:rsidR="00650521" w:rsidRPr="0081483D" w:rsidRDefault="00650521" w:rsidP="00650521">
      <w:pPr>
        <w:numPr>
          <w:ilvl w:val="1"/>
          <w:numId w:val="14"/>
        </w:numPr>
        <w:tabs>
          <w:tab w:val="num" w:pos="-1418"/>
        </w:tabs>
        <w:spacing w:after="0" w:line="240" w:lineRule="auto"/>
        <w:ind w:left="993" w:hanging="426"/>
        <w:jc w:val="both"/>
        <w:rPr>
          <w:rFonts w:ascii="Times New Roman" w:hAnsi="Times New Roman" w:cs="Times New Roman"/>
        </w:rPr>
      </w:pPr>
      <w:r w:rsidRPr="0081483D">
        <w:rPr>
          <w:rFonts w:ascii="Times New Roman" w:hAnsi="Times New Roman" w:cs="Times New Roman"/>
        </w:rPr>
        <w:t>brak potwierdzenia odbioru robót przez Inwestora w terminie wymienionym w pkt. a)  uprawnia Wykonawcę do dokonania jednostronnego protokolarnego odbioru prac zgłoszonych do odbioru.</w:t>
      </w:r>
    </w:p>
    <w:p w14:paraId="2724C93C" w14:textId="77777777" w:rsidR="00650521" w:rsidRPr="0081483D" w:rsidRDefault="00545EDA" w:rsidP="00650521">
      <w:pPr>
        <w:numPr>
          <w:ilvl w:val="1"/>
          <w:numId w:val="13"/>
        </w:numPr>
        <w:autoSpaceDE w:val="0"/>
        <w:spacing w:after="0" w:line="240" w:lineRule="auto"/>
        <w:ind w:left="567" w:hanging="567"/>
        <w:jc w:val="both"/>
        <w:rPr>
          <w:rFonts w:ascii="Times New Roman" w:eastAsia="TimesNewRoman" w:hAnsi="Times New Roman" w:cs="Times New Roman"/>
        </w:rPr>
      </w:pPr>
      <w:r>
        <w:rPr>
          <w:rFonts w:ascii="Times New Roman" w:eastAsia="TimesNewRoman" w:hAnsi="Times New Roman" w:cs="Times New Roman"/>
        </w:rPr>
        <w:t>Odbiór końcowy.</w:t>
      </w:r>
    </w:p>
    <w:p w14:paraId="4948CC27" w14:textId="77777777" w:rsidR="00650521" w:rsidRPr="0081483D" w:rsidRDefault="00650521" w:rsidP="00650521">
      <w:pPr>
        <w:numPr>
          <w:ilvl w:val="1"/>
          <w:numId w:val="13"/>
        </w:numPr>
        <w:autoSpaceDE w:val="0"/>
        <w:spacing w:after="0" w:line="240" w:lineRule="auto"/>
        <w:ind w:left="567" w:hanging="567"/>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Odbiór pogwaran</w:t>
      </w:r>
      <w:r w:rsidR="00545EDA">
        <w:rPr>
          <w:rFonts w:ascii="Times New Roman" w:eastAsia="TimesNewRoman" w:hAnsi="Times New Roman" w:cs="Times New Roman"/>
          <w:color w:val="000000"/>
        </w:rPr>
        <w:t>cyjny.</w:t>
      </w:r>
    </w:p>
    <w:p w14:paraId="08CCC758" w14:textId="77777777" w:rsidR="00650521" w:rsidRPr="0081483D" w:rsidRDefault="00650521" w:rsidP="00650521">
      <w:pPr>
        <w:numPr>
          <w:ilvl w:val="0"/>
          <w:numId w:val="13"/>
        </w:numPr>
        <w:autoSpaceDE w:val="0"/>
        <w:spacing w:before="40"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 xml:space="preserve">Po zakończeniu robót Wykonawca jest zobowiązany zawiadomić o tym fakcie Inwestora oraz inspektora nadzoru na piśmie lub za pośrednictwem e-mail na adres </w:t>
      </w:r>
      <w:r w:rsidR="00873D76" w:rsidRPr="00136B7E">
        <w:rPr>
          <w:rFonts w:ascii="Times New Roman" w:hAnsi="Times New Roman" w:cs="Times New Roman"/>
          <w:highlight w:val="lightGray"/>
        </w:rPr>
        <w:t>………</w:t>
      </w:r>
      <w:r w:rsidR="00873D76" w:rsidRPr="0081483D">
        <w:rPr>
          <w:rFonts w:ascii="Times New Roman" w:hAnsi="Times New Roman" w:cs="Times New Roman"/>
        </w:rPr>
        <w:t xml:space="preserve"> </w:t>
      </w:r>
      <w:r w:rsidR="00873D76" w:rsidRPr="0081483D">
        <w:rPr>
          <w:rFonts w:ascii="Times New Roman" w:eastAsia="TimesNewRoman" w:hAnsi="Times New Roman" w:cs="Times New Roman"/>
        </w:rPr>
        <w:t xml:space="preserve">oraz </w:t>
      </w:r>
      <w:r w:rsidR="00873D76" w:rsidRPr="00136B7E">
        <w:rPr>
          <w:rFonts w:ascii="Times New Roman" w:eastAsia="TimesNewRoman" w:hAnsi="Times New Roman" w:cs="Times New Roman"/>
          <w:highlight w:val="lightGray"/>
        </w:rPr>
        <w:t>………….</w:t>
      </w:r>
      <w:r w:rsidR="00873D76" w:rsidRPr="0081483D">
        <w:rPr>
          <w:rFonts w:ascii="Times New Roman" w:eastAsia="TimesNewRoman" w:hAnsi="Times New Roman" w:cs="Times New Roman"/>
        </w:rPr>
        <w:t xml:space="preserve"> </w:t>
      </w:r>
      <w:r w:rsidRPr="0081483D">
        <w:rPr>
          <w:rFonts w:ascii="Times New Roman" w:eastAsia="TimesNewRoman" w:hAnsi="Times New Roman" w:cs="Times New Roman"/>
        </w:rPr>
        <w:t>co jest równoznaczne ze zgłoszeniem gotowości do oddania przedmiotu umowy.</w:t>
      </w:r>
    </w:p>
    <w:p w14:paraId="33081FE9" w14:textId="77777777" w:rsidR="00650521" w:rsidRPr="0081483D" w:rsidRDefault="00650521" w:rsidP="00650521">
      <w:pPr>
        <w:numPr>
          <w:ilvl w:val="0"/>
          <w:numId w:val="13"/>
        </w:numPr>
        <w:autoSpaceDE w:val="0"/>
        <w:spacing w:before="40"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 xml:space="preserve">Z zastrzeżeniem ust. 1 pkt 1.1. oraz pkt 1.2. </w:t>
      </w:r>
      <w:proofErr w:type="spellStart"/>
      <w:r w:rsidRPr="0081483D">
        <w:rPr>
          <w:rFonts w:ascii="Times New Roman" w:eastAsia="TimesNewRoman" w:hAnsi="Times New Roman" w:cs="Times New Roman"/>
        </w:rPr>
        <w:t>ppkt</w:t>
      </w:r>
      <w:proofErr w:type="spellEnd"/>
      <w:r w:rsidRPr="0081483D">
        <w:rPr>
          <w:rFonts w:ascii="Times New Roman" w:eastAsia="TimesNewRoman" w:hAnsi="Times New Roman" w:cs="Times New Roman"/>
        </w:rPr>
        <w:t xml:space="preserve"> a), w ciągu 3 dni roboczych od daty doręczenia Inwestorowi zgłoszenia gotowości do odbioru, Inwestor powoła komisję odbioru i wyznaczy odbiór nie później niż w ciągu 5 dni od daty doręczenia zgłoszenia gotowości do odbioru o czym zawiadamia Wykonawcę pisemnie lub telefonicznie.</w:t>
      </w:r>
    </w:p>
    <w:p w14:paraId="59BCF62D" w14:textId="77777777" w:rsidR="00650521" w:rsidRPr="0081483D" w:rsidRDefault="00650521" w:rsidP="00650521">
      <w:pPr>
        <w:numPr>
          <w:ilvl w:val="0"/>
          <w:numId w:val="13"/>
        </w:numPr>
        <w:autoSpaceDE w:val="0"/>
        <w:spacing w:before="40" w:after="0" w:line="240" w:lineRule="auto"/>
        <w:ind w:left="0" w:hanging="284"/>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Odbiór końcowy nie może być dokonany, jeżeli stwierdzono wady lub inne naruszenia postanowień niniejszej umowy.</w:t>
      </w:r>
    </w:p>
    <w:p w14:paraId="413CEF98" w14:textId="77777777" w:rsidR="00650521" w:rsidRPr="0081483D" w:rsidRDefault="00650521" w:rsidP="00650521">
      <w:pPr>
        <w:numPr>
          <w:ilvl w:val="0"/>
          <w:numId w:val="13"/>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color w:val="000000"/>
        </w:rPr>
        <w:t xml:space="preserve">Jeżeli w toku czynności odbioru zostaną stwierdzone wady, Inwestorowi </w:t>
      </w:r>
      <w:r w:rsidRPr="0081483D">
        <w:rPr>
          <w:rFonts w:ascii="Times New Roman" w:eastAsia="TimesNewRoman" w:hAnsi="Times New Roman" w:cs="Times New Roman"/>
        </w:rPr>
        <w:t>przysługują następujące uprawnienia:</w:t>
      </w:r>
    </w:p>
    <w:p w14:paraId="59C06C7D" w14:textId="77777777" w:rsidR="00650521" w:rsidRPr="0081483D" w:rsidRDefault="00650521" w:rsidP="00650521">
      <w:pPr>
        <w:numPr>
          <w:ilvl w:val="1"/>
          <w:numId w:val="15"/>
        </w:numPr>
        <w:autoSpaceDE w:val="0"/>
        <w:spacing w:after="0" w:line="240" w:lineRule="auto"/>
        <w:ind w:left="284" w:hanging="284"/>
        <w:jc w:val="both"/>
        <w:rPr>
          <w:rFonts w:ascii="Times New Roman" w:eastAsia="TimesNewRoman" w:hAnsi="Times New Roman" w:cs="Times New Roman"/>
        </w:rPr>
      </w:pPr>
      <w:r w:rsidRPr="0081483D">
        <w:rPr>
          <w:rFonts w:ascii="Times New Roman" w:eastAsia="TimesNewRoman" w:hAnsi="Times New Roman" w:cs="Times New Roman"/>
        </w:rPr>
        <w:t>jeżeli wady nadają się do usunięcia, może odmówić odbioru do czasu ich usunięcia wyznaczając Wykonawcy odpowiedni termin,</w:t>
      </w:r>
    </w:p>
    <w:p w14:paraId="460EE22F" w14:textId="77777777" w:rsidR="00650521" w:rsidRPr="0081483D" w:rsidRDefault="00650521" w:rsidP="00650521">
      <w:pPr>
        <w:numPr>
          <w:ilvl w:val="1"/>
          <w:numId w:val="15"/>
        </w:numPr>
        <w:autoSpaceDE w:val="0"/>
        <w:spacing w:after="0" w:line="240" w:lineRule="auto"/>
        <w:ind w:left="284" w:hanging="284"/>
        <w:jc w:val="both"/>
        <w:rPr>
          <w:rFonts w:ascii="Times New Roman" w:eastAsia="TimesNewRoman" w:hAnsi="Times New Roman" w:cs="Times New Roman"/>
        </w:rPr>
      </w:pPr>
      <w:r w:rsidRPr="0081483D">
        <w:rPr>
          <w:rFonts w:ascii="Times New Roman" w:eastAsia="TimesNewRoman" w:hAnsi="Times New Roman" w:cs="Times New Roman"/>
        </w:rPr>
        <w:t>jeżeli dokumentacja powykonawcza jest nieprawidłowa lub niekompletna Inwestor wyznaczy nową datę odbioru końcowego robót,</w:t>
      </w:r>
    </w:p>
    <w:p w14:paraId="4407F8B2" w14:textId="77777777" w:rsidR="00650521" w:rsidRPr="0081483D" w:rsidRDefault="00650521" w:rsidP="00650521">
      <w:pPr>
        <w:numPr>
          <w:ilvl w:val="1"/>
          <w:numId w:val="15"/>
        </w:numPr>
        <w:spacing w:after="0" w:line="240" w:lineRule="auto"/>
        <w:ind w:left="284"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jeżeli wady nie nadają się do usunięcia i jednocześnie nie uniemożliwiają użytkowania przedmiotu umowy zgodnie z jego przeznaczeniem Inwestor ma prawo do naliczenia kary umownej zgodnie z postanowieniami §9 ust. 1 pkt d),</w:t>
      </w:r>
    </w:p>
    <w:p w14:paraId="00DC936B" w14:textId="60E12C5B" w:rsidR="00650521" w:rsidRPr="0081483D" w:rsidRDefault="00650521" w:rsidP="00666196">
      <w:pPr>
        <w:numPr>
          <w:ilvl w:val="1"/>
          <w:numId w:val="15"/>
        </w:numPr>
        <w:autoSpaceDE w:val="0"/>
        <w:spacing w:after="0" w:line="240" w:lineRule="auto"/>
        <w:ind w:left="284" w:hanging="284"/>
        <w:jc w:val="both"/>
        <w:rPr>
          <w:rFonts w:ascii="Times New Roman" w:eastAsia="TimesNewRoman" w:hAnsi="Times New Roman" w:cs="Times New Roman"/>
        </w:rPr>
      </w:pPr>
      <w:r w:rsidRPr="0081483D">
        <w:rPr>
          <w:rFonts w:ascii="Times New Roman" w:eastAsia="TimesNewRoman" w:hAnsi="Times New Roman" w:cs="Times New Roman"/>
        </w:rPr>
        <w:t>jeżeli wady nie nadają się do usunięcia i jednocześnie uniemożliwiają użytkowanie przedmiotu umowy zgodnie z jego przeznaczeniem Inwestor może od umowy odstąpić</w:t>
      </w:r>
      <w:r w:rsidR="00666196">
        <w:rPr>
          <w:rFonts w:ascii="Times New Roman" w:eastAsia="TimesNewRoman" w:hAnsi="Times New Roman" w:cs="Times New Roman"/>
        </w:rPr>
        <w:t xml:space="preserve">, dochodzić od Wykonawcy zapłaty kar umownych zgodnie z postanowieniami </w:t>
      </w:r>
      <w:r w:rsidR="00666196" w:rsidRPr="00666196">
        <w:rPr>
          <w:rFonts w:ascii="Times New Roman" w:eastAsia="TimesNewRoman" w:hAnsi="Times New Roman" w:cs="Times New Roman"/>
        </w:rPr>
        <w:t>§9</w:t>
      </w:r>
      <w:r w:rsidR="00666196">
        <w:rPr>
          <w:rFonts w:ascii="Times New Roman" w:eastAsia="TimesNewRoman" w:hAnsi="Times New Roman" w:cs="Times New Roman"/>
        </w:rPr>
        <w:t xml:space="preserve"> ust. 1 pkt c) i/lub f),</w:t>
      </w:r>
      <w:r w:rsidRPr="0081483D">
        <w:rPr>
          <w:rFonts w:ascii="Times New Roman" w:eastAsia="TimesNewRoman" w:hAnsi="Times New Roman" w:cs="Times New Roman"/>
        </w:rPr>
        <w:t xml:space="preserve"> lub żądać wykonania umowy w niezbędnym zakresie po raz drugi.</w:t>
      </w:r>
    </w:p>
    <w:p w14:paraId="29101FAD" w14:textId="77777777" w:rsidR="00650521" w:rsidRPr="0081483D" w:rsidRDefault="00650521" w:rsidP="00650521">
      <w:pPr>
        <w:numPr>
          <w:ilvl w:val="0"/>
          <w:numId w:val="13"/>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Wykonawca jest obowiązany do zawiadomienia Inwestora w sposób określony w ust. 2 o usunięciu wad, skompletowaniu i poprawieniu dokumentacji powykonawczej oraz do żądania wyznaczenia terminu na odbiór zakwestionowanych poprzednio wad.</w:t>
      </w:r>
    </w:p>
    <w:p w14:paraId="6A9C0557" w14:textId="77777777" w:rsidR="00650521" w:rsidRPr="0081483D" w:rsidRDefault="00650521" w:rsidP="00650521">
      <w:pPr>
        <w:numPr>
          <w:ilvl w:val="0"/>
          <w:numId w:val="13"/>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Przed końcowym odbiorem robót Wykonawca przedstawi oświadczenie kierownika budowy o zakończeniu prac oraz wykonywaniu ich zgodnie z dokumentacją projektową, obowiązującymi normami, zasadami wiedzy, sztuki budowlanej, wytycznymi i zaleceniami uzgodnionymi do wykonania w czasie budowy oraz poleceniami inspektora nadzoru.</w:t>
      </w:r>
    </w:p>
    <w:p w14:paraId="7E85C99C" w14:textId="77777777" w:rsidR="00650521" w:rsidRPr="0081483D" w:rsidRDefault="00650521" w:rsidP="00650521">
      <w:pPr>
        <w:numPr>
          <w:ilvl w:val="0"/>
          <w:numId w:val="13"/>
        </w:numPr>
        <w:spacing w:line="240" w:lineRule="auto"/>
        <w:ind w:left="0"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Data protokołu końcowego odbioru przedmiotu umowy jest dniem początku biegu okresu rękojmi i gwarancji.</w:t>
      </w:r>
      <w:r w:rsidRPr="0081483D">
        <w:rPr>
          <w:rFonts w:ascii="Times New Roman" w:hAnsi="Times New Roman" w:cs="Times New Roman"/>
        </w:rPr>
        <w:t xml:space="preserve"> </w:t>
      </w:r>
    </w:p>
    <w:p w14:paraId="6D945683" w14:textId="77777777" w:rsidR="00650521" w:rsidRDefault="00650521" w:rsidP="00F50CB9">
      <w:pPr>
        <w:numPr>
          <w:ilvl w:val="0"/>
          <w:numId w:val="13"/>
        </w:numPr>
        <w:spacing w:line="240" w:lineRule="auto"/>
        <w:ind w:left="0"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Odbiór pogwarancyjny jest dokonany po upływie terminu gwarancji i polega na sprawdzeniu usunięcia wad po</w:t>
      </w:r>
      <w:r w:rsidR="00EF7F01">
        <w:rPr>
          <w:rFonts w:ascii="Times New Roman" w:eastAsia="TimesNewRoman" w:hAnsi="Times New Roman" w:cs="Times New Roman"/>
        </w:rPr>
        <w:t>wstałych po odbiorze końcowym</w:t>
      </w:r>
      <w:r w:rsidRPr="0081483D">
        <w:rPr>
          <w:rFonts w:ascii="Times New Roman" w:eastAsia="TimesNewRoman" w:hAnsi="Times New Roman" w:cs="Times New Roman"/>
        </w:rPr>
        <w:t xml:space="preserve"> i zaistniałych w okresie gwarancyjnym.</w:t>
      </w:r>
    </w:p>
    <w:p w14:paraId="6EC7CEB5" w14:textId="77777777" w:rsidR="00F50CB9" w:rsidRPr="00F50CB9" w:rsidRDefault="00F50CB9" w:rsidP="00F50CB9">
      <w:pPr>
        <w:spacing w:line="240" w:lineRule="auto"/>
        <w:contextualSpacing/>
        <w:jc w:val="both"/>
        <w:rPr>
          <w:rFonts w:ascii="Times New Roman" w:eastAsia="TimesNewRoman" w:hAnsi="Times New Roman" w:cs="Times New Roman"/>
        </w:rPr>
      </w:pPr>
    </w:p>
    <w:p w14:paraId="0251DDFC" w14:textId="77777777" w:rsidR="00650521" w:rsidRPr="0081483D" w:rsidRDefault="00650521" w:rsidP="00650521">
      <w:pPr>
        <w:autoSpaceDE w:val="0"/>
        <w:spacing w:before="200" w:after="0" w:line="240" w:lineRule="auto"/>
        <w:jc w:val="center"/>
        <w:rPr>
          <w:rFonts w:ascii="Times New Roman" w:eastAsia="TimesNewRoman" w:hAnsi="Times New Roman" w:cs="Times New Roman"/>
          <w:b/>
        </w:rPr>
      </w:pPr>
      <w:r w:rsidRPr="0081483D">
        <w:rPr>
          <w:rFonts w:ascii="Times New Roman" w:eastAsia="TimesNewRoman" w:hAnsi="Times New Roman" w:cs="Times New Roman"/>
          <w:b/>
        </w:rPr>
        <w:t>§7. Rękojmia i gwarancja</w:t>
      </w:r>
    </w:p>
    <w:p w14:paraId="19BDB323" w14:textId="459517FC" w:rsidR="00650521" w:rsidRPr="0081483D" w:rsidRDefault="00650521" w:rsidP="00650521">
      <w:pPr>
        <w:numPr>
          <w:ilvl w:val="1"/>
          <w:numId w:val="10"/>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Wykonawca ponosi względem Inwestora odpowiedzialność z tytułu rękojmi i gwarancji na wykonane roboty, w tym odpowiedzialność za wady fizyczne zmniejszające wartość użytkową, techniczną i estetyczną wykonanych robot. Term</w:t>
      </w:r>
      <w:r w:rsidR="001B5DE4">
        <w:rPr>
          <w:rFonts w:ascii="Times New Roman" w:eastAsia="TimesNewRoman" w:hAnsi="Times New Roman" w:cs="Times New Roman"/>
        </w:rPr>
        <w:t xml:space="preserve">in gwarancji wynosi </w:t>
      </w:r>
      <w:r w:rsidR="001B5DE4" w:rsidRPr="00136B7E">
        <w:rPr>
          <w:rFonts w:ascii="Times New Roman" w:eastAsia="TimesNewRoman" w:hAnsi="Times New Roman" w:cs="Times New Roman"/>
          <w:highlight w:val="lightGray"/>
        </w:rPr>
        <w:t>…..</w:t>
      </w:r>
      <w:r w:rsidRPr="0081483D">
        <w:rPr>
          <w:rFonts w:ascii="Times New Roman" w:eastAsia="TimesNewRoman" w:hAnsi="Times New Roman" w:cs="Times New Roman"/>
        </w:rPr>
        <w:t xml:space="preserve"> miesięcy </w:t>
      </w:r>
      <w:r w:rsidR="000A77BD" w:rsidRPr="000A77BD">
        <w:rPr>
          <w:rFonts w:ascii="Times New Roman" w:eastAsia="TimesNewRoman" w:hAnsi="Times New Roman" w:cs="Times New Roman"/>
        </w:rPr>
        <w:t>w zakresie wykonanych prac i użytych materiałów</w:t>
      </w:r>
      <w:r w:rsidRPr="0081483D">
        <w:rPr>
          <w:rFonts w:ascii="Times New Roman" w:eastAsia="TimesNewRoman" w:hAnsi="Times New Roman" w:cs="Times New Roman"/>
        </w:rPr>
        <w:t xml:space="preserve"> zaś dla urządzeń zgodnie z gwarancją producenta jednak nie mniej niż 24 miesiące i liczy się od d</w:t>
      </w:r>
      <w:r w:rsidR="001B5DE4">
        <w:rPr>
          <w:rFonts w:ascii="Times New Roman" w:eastAsia="TimesNewRoman" w:hAnsi="Times New Roman" w:cs="Times New Roman"/>
        </w:rPr>
        <w:t>nia dokonania odbioru końcowego</w:t>
      </w:r>
      <w:r w:rsidRPr="0081483D">
        <w:rPr>
          <w:rFonts w:ascii="Times New Roman" w:eastAsia="TimesNewRoman" w:hAnsi="Times New Roman" w:cs="Times New Roman"/>
        </w:rPr>
        <w:t>.</w:t>
      </w:r>
    </w:p>
    <w:p w14:paraId="1D8E0E1A" w14:textId="77777777" w:rsidR="00650521" w:rsidRPr="0081483D" w:rsidRDefault="00650521" w:rsidP="00650521">
      <w:pPr>
        <w:numPr>
          <w:ilvl w:val="1"/>
          <w:numId w:val="10"/>
        </w:numPr>
        <w:autoSpaceDE w:val="0"/>
        <w:spacing w:after="0" w:line="240" w:lineRule="auto"/>
        <w:ind w:left="0" w:hanging="284"/>
        <w:jc w:val="both"/>
        <w:rPr>
          <w:rFonts w:ascii="Times New Roman" w:eastAsia="TimesNewRoman" w:hAnsi="Times New Roman" w:cs="Times New Roman"/>
        </w:rPr>
      </w:pPr>
      <w:r w:rsidRPr="0081483D">
        <w:rPr>
          <w:rFonts w:ascii="Times New Roman" w:hAnsi="Times New Roman" w:cs="Times New Roman"/>
          <w:bCs/>
        </w:rPr>
        <w:t>O wykryciu wady w okresie gwarancji Inwestor zawiadomi Wykonawcę na piśmie podając termin i miejsce oględzin z 3 dniowym wyprzedzeniem. Istnienie wady bądź rozbieżności między Stronami stwierdza się protokolarnie.</w:t>
      </w:r>
    </w:p>
    <w:p w14:paraId="6DBFB164" w14:textId="77777777" w:rsidR="00650521" w:rsidRPr="0081483D" w:rsidRDefault="00650521" w:rsidP="00650521">
      <w:pPr>
        <w:numPr>
          <w:ilvl w:val="1"/>
          <w:numId w:val="10"/>
        </w:numPr>
        <w:autoSpaceDE w:val="0"/>
        <w:spacing w:after="0" w:line="240" w:lineRule="auto"/>
        <w:ind w:left="0" w:hanging="284"/>
        <w:jc w:val="both"/>
        <w:rPr>
          <w:rFonts w:ascii="Times New Roman" w:eastAsia="TimesNewRoman" w:hAnsi="Times New Roman" w:cs="Times New Roman"/>
        </w:rPr>
      </w:pPr>
      <w:r w:rsidRPr="0081483D">
        <w:rPr>
          <w:rFonts w:ascii="Times New Roman" w:hAnsi="Times New Roman" w:cs="Times New Roman"/>
          <w:bCs/>
        </w:rPr>
        <w:t xml:space="preserve">W protokole Strony ustalą termin rozpoczęcia i </w:t>
      </w:r>
      <w:r w:rsidRPr="003F405D">
        <w:rPr>
          <w:rFonts w:ascii="Times New Roman" w:hAnsi="Times New Roman" w:cs="Times New Roman"/>
          <w:bCs/>
        </w:rPr>
        <w:t>zakończenia usuwania usterek, z tym że termin ich usun</w:t>
      </w:r>
      <w:r w:rsidR="00CB419A" w:rsidRPr="003F405D">
        <w:rPr>
          <w:rFonts w:ascii="Times New Roman" w:hAnsi="Times New Roman" w:cs="Times New Roman"/>
          <w:bCs/>
        </w:rPr>
        <w:t>ięcia nie może być dłuższy niż 21</w:t>
      </w:r>
      <w:r w:rsidRPr="003F405D">
        <w:rPr>
          <w:rFonts w:ascii="Times New Roman" w:hAnsi="Times New Roman" w:cs="Times New Roman"/>
          <w:bCs/>
        </w:rPr>
        <w:t xml:space="preserve"> dni od daty oględzin</w:t>
      </w:r>
      <w:r w:rsidRPr="0081483D">
        <w:rPr>
          <w:rFonts w:ascii="Times New Roman" w:hAnsi="Times New Roman" w:cs="Times New Roman"/>
          <w:bCs/>
        </w:rPr>
        <w:t xml:space="preserve"> o których mowa w ust. 2. Termin ten może ulec wydłużeniu jedynie z uzasadnionych względów technologicznych co zostanie zapisane w protokole z oględzin. </w:t>
      </w:r>
    </w:p>
    <w:p w14:paraId="6E054123" w14:textId="77777777" w:rsidR="00650521" w:rsidRPr="0081483D" w:rsidRDefault="00650521" w:rsidP="00650521">
      <w:pPr>
        <w:numPr>
          <w:ilvl w:val="1"/>
          <w:numId w:val="10"/>
        </w:numPr>
        <w:autoSpaceDE w:val="0"/>
        <w:spacing w:after="0" w:line="240" w:lineRule="auto"/>
        <w:ind w:left="0" w:hanging="284"/>
        <w:jc w:val="both"/>
        <w:rPr>
          <w:rFonts w:ascii="Times New Roman" w:eastAsia="TimesNewRoman" w:hAnsi="Times New Roman" w:cs="Times New Roman"/>
        </w:rPr>
      </w:pPr>
      <w:r w:rsidRPr="0081483D">
        <w:rPr>
          <w:rFonts w:ascii="Times New Roman" w:hAnsi="Times New Roman" w:cs="Times New Roman"/>
          <w:bCs/>
        </w:rPr>
        <w:t xml:space="preserve">W przypadku nie stawienia się Wykonawcy, Inwestor ma prawo do jednostronnego dokonania oględzin i spisania protokołu. W takim przypadku Wykonawca nie ma prawa do kwestionowania jego ustaleń. </w:t>
      </w:r>
    </w:p>
    <w:p w14:paraId="5AA0C6A3" w14:textId="77777777" w:rsidR="00650521" w:rsidRPr="0081483D" w:rsidRDefault="00650521" w:rsidP="00650521">
      <w:pPr>
        <w:numPr>
          <w:ilvl w:val="1"/>
          <w:numId w:val="10"/>
        </w:numPr>
        <w:autoSpaceDE w:val="0"/>
        <w:spacing w:after="0" w:line="240" w:lineRule="auto"/>
        <w:ind w:left="0" w:hanging="284"/>
        <w:jc w:val="both"/>
        <w:rPr>
          <w:rFonts w:ascii="Times New Roman" w:eastAsia="TimesNewRoman" w:hAnsi="Times New Roman" w:cs="Times New Roman"/>
        </w:rPr>
      </w:pPr>
      <w:r w:rsidRPr="0081483D">
        <w:rPr>
          <w:rFonts w:ascii="Times New Roman" w:hAnsi="Times New Roman" w:cs="Times New Roman"/>
          <w:bCs/>
        </w:rPr>
        <w:t>W przypadku rozbieżności co do wady podlegającej rozpoznaniu w okresie gwarancji spór rozstrzygnie biegły z zakresu budownictwa powołany obustronnie. W razie braku porozumienia co do osoby biegłego decydujący głos ma Inwestor. Opinia biegłego będzie wiążąca dla Stron. Koszt opinii biegłego poniesie Strona, której stanowisko nie zostało przez biegłego potwierdzone w treści opinii.</w:t>
      </w:r>
    </w:p>
    <w:p w14:paraId="64F13CD8" w14:textId="77777777" w:rsidR="00650521" w:rsidRPr="0081483D" w:rsidRDefault="00650521" w:rsidP="00650521">
      <w:pPr>
        <w:numPr>
          <w:ilvl w:val="1"/>
          <w:numId w:val="10"/>
        </w:numPr>
        <w:autoSpaceDE w:val="0"/>
        <w:spacing w:after="0" w:line="240" w:lineRule="auto"/>
        <w:ind w:left="0" w:hanging="284"/>
        <w:jc w:val="both"/>
        <w:rPr>
          <w:rFonts w:ascii="Times New Roman" w:eastAsia="TimesNewRoman" w:hAnsi="Times New Roman" w:cs="Times New Roman"/>
        </w:rPr>
      </w:pPr>
      <w:r w:rsidRPr="0081483D">
        <w:rPr>
          <w:rFonts w:ascii="Times New Roman" w:hAnsi="Times New Roman" w:cs="Times New Roman"/>
          <w:bCs/>
        </w:rPr>
        <w:t xml:space="preserve">Jeżeli Wykonawca nie przystąpi w wyznaczonym terminie do usunięcia wad, wówczas Inwestor może usunąć wady na koszt Wykonawcy, w tym powierzyć ich usunięcie podmiotowi trzeciemu, po uprzednim poinformowaniu o tym fakcie Wykonawcy. Koszt i ryzyko wykonania napraw obciąża Wykonawcę. Niezależnie od powyższego, Inwestor zachowuje prawo do naliczenia kar umownych, o których mowa w </w:t>
      </w:r>
      <w:r w:rsidRPr="0081483D">
        <w:rPr>
          <w:rFonts w:ascii="Times New Roman" w:eastAsia="TimesNewRoman" w:hAnsi="Times New Roman" w:cs="Times New Roman"/>
        </w:rPr>
        <w:t>§9.</w:t>
      </w:r>
    </w:p>
    <w:p w14:paraId="15B81E50" w14:textId="77777777" w:rsidR="00650521" w:rsidRPr="0081483D" w:rsidRDefault="00650521" w:rsidP="00650521">
      <w:pPr>
        <w:numPr>
          <w:ilvl w:val="1"/>
          <w:numId w:val="10"/>
        </w:numPr>
        <w:autoSpaceDE w:val="0"/>
        <w:spacing w:after="0" w:line="240" w:lineRule="auto"/>
        <w:ind w:left="0" w:hanging="284"/>
        <w:jc w:val="both"/>
        <w:rPr>
          <w:rFonts w:ascii="Times New Roman" w:eastAsia="TimesNewRoman" w:hAnsi="Times New Roman" w:cs="Times New Roman"/>
          <w:color w:val="000000"/>
        </w:rPr>
      </w:pPr>
      <w:r w:rsidRPr="0081483D">
        <w:rPr>
          <w:rFonts w:ascii="Times New Roman" w:hAnsi="Times New Roman" w:cs="Times New Roman"/>
        </w:rPr>
        <w:t>Nie podlegają rękojmi i gwarancji wady powstałe na skutek:</w:t>
      </w:r>
    </w:p>
    <w:p w14:paraId="536F8F7E" w14:textId="77777777" w:rsidR="00650521" w:rsidRPr="0081483D" w:rsidRDefault="00650521" w:rsidP="00650521">
      <w:pPr>
        <w:numPr>
          <w:ilvl w:val="1"/>
          <w:numId w:val="16"/>
        </w:numPr>
        <w:tabs>
          <w:tab w:val="left" w:pos="284"/>
        </w:tabs>
        <w:spacing w:after="0" w:line="240" w:lineRule="auto"/>
        <w:ind w:hanging="1788"/>
        <w:contextualSpacing/>
        <w:jc w:val="both"/>
        <w:rPr>
          <w:rFonts w:ascii="Times New Roman" w:hAnsi="Times New Roman" w:cs="Times New Roman"/>
        </w:rPr>
      </w:pPr>
      <w:r w:rsidRPr="0081483D">
        <w:rPr>
          <w:rFonts w:ascii="Times New Roman" w:hAnsi="Times New Roman" w:cs="Times New Roman"/>
        </w:rPr>
        <w:t>działania siły wyższej,</w:t>
      </w:r>
    </w:p>
    <w:p w14:paraId="79E0C9F5" w14:textId="77777777" w:rsidR="00650521" w:rsidRPr="0081483D" w:rsidRDefault="00650521" w:rsidP="00650521">
      <w:pPr>
        <w:numPr>
          <w:ilvl w:val="1"/>
          <w:numId w:val="16"/>
        </w:numPr>
        <w:tabs>
          <w:tab w:val="left" w:pos="1843"/>
        </w:tabs>
        <w:spacing w:after="0" w:line="240" w:lineRule="auto"/>
        <w:ind w:left="284" w:hanging="284"/>
        <w:jc w:val="both"/>
        <w:rPr>
          <w:rFonts w:ascii="Times New Roman" w:hAnsi="Times New Roman" w:cs="Times New Roman"/>
        </w:rPr>
      </w:pPr>
      <w:r w:rsidRPr="0081483D">
        <w:rPr>
          <w:rFonts w:ascii="Times New Roman" w:hAnsi="Times New Roman" w:cs="Times New Roman"/>
        </w:rPr>
        <w:t>normalnego zużycia budynku lub jego części,</w:t>
      </w:r>
    </w:p>
    <w:p w14:paraId="3FB0BF81" w14:textId="77777777" w:rsidR="00650521" w:rsidRPr="0081483D" w:rsidRDefault="00650521" w:rsidP="00650521">
      <w:pPr>
        <w:numPr>
          <w:ilvl w:val="1"/>
          <w:numId w:val="16"/>
        </w:numPr>
        <w:tabs>
          <w:tab w:val="left" w:pos="1843"/>
        </w:tabs>
        <w:spacing w:after="0" w:line="240" w:lineRule="auto"/>
        <w:ind w:left="284" w:hanging="284"/>
        <w:jc w:val="both"/>
        <w:rPr>
          <w:rFonts w:ascii="Times New Roman" w:hAnsi="Times New Roman" w:cs="Times New Roman"/>
        </w:rPr>
      </w:pPr>
      <w:r w:rsidRPr="0081483D">
        <w:rPr>
          <w:rFonts w:ascii="Times New Roman" w:hAnsi="Times New Roman" w:cs="Times New Roman"/>
        </w:rPr>
        <w:t>sz</w:t>
      </w:r>
      <w:r w:rsidR="00CB419A">
        <w:rPr>
          <w:rFonts w:ascii="Times New Roman" w:hAnsi="Times New Roman" w:cs="Times New Roman"/>
        </w:rPr>
        <w:t>kód wynikłych z winy SIGMA</w:t>
      </w:r>
      <w:r w:rsidRPr="0081483D">
        <w:rPr>
          <w:rFonts w:ascii="Times New Roman" w:hAnsi="Times New Roman" w:cs="Times New Roman"/>
        </w:rPr>
        <w:t>.</w:t>
      </w:r>
    </w:p>
    <w:p w14:paraId="7AAF894F" w14:textId="77777777" w:rsidR="00A877D3" w:rsidRPr="00E44A68" w:rsidRDefault="00650521" w:rsidP="00A877D3">
      <w:pPr>
        <w:numPr>
          <w:ilvl w:val="1"/>
          <w:numId w:val="10"/>
        </w:numPr>
        <w:tabs>
          <w:tab w:val="left" w:pos="1843"/>
        </w:tabs>
        <w:spacing w:after="0" w:line="240" w:lineRule="auto"/>
        <w:ind w:left="0" w:hanging="284"/>
        <w:contextualSpacing/>
        <w:jc w:val="both"/>
        <w:rPr>
          <w:rFonts w:ascii="Times New Roman" w:hAnsi="Times New Roman" w:cs="Times New Roman"/>
        </w:rPr>
      </w:pPr>
      <w:r w:rsidRPr="0081483D">
        <w:rPr>
          <w:rFonts w:ascii="Times New Roman" w:hAnsi="Times New Roman" w:cs="Times New Roman"/>
        </w:rPr>
        <w:t>Jeżeli w okresie trwani</w:t>
      </w:r>
      <w:r w:rsidR="00CB419A">
        <w:rPr>
          <w:rFonts w:ascii="Times New Roman" w:hAnsi="Times New Roman" w:cs="Times New Roman"/>
        </w:rPr>
        <w:t>a rękojmi i gwarancji SIGMA</w:t>
      </w:r>
      <w:r w:rsidRPr="0081483D">
        <w:rPr>
          <w:rFonts w:ascii="Times New Roman" w:hAnsi="Times New Roman" w:cs="Times New Roman"/>
        </w:rPr>
        <w:t xml:space="preserve"> wprowadzi w zrealizowanym obiekcie zmiany konstrukcyjne czy też instalacyjne (np. wyburzenie i przesuwanie ścianek działowych, naruszenie przewodów wentylacyjnych, zmiany lokalizacji odbiorników instalacyjnych itp.) Wykonawca zwolniony jest z odpowiedzialności za wady, który</w:t>
      </w:r>
      <w:r w:rsidR="00CB419A">
        <w:rPr>
          <w:rFonts w:ascii="Times New Roman" w:hAnsi="Times New Roman" w:cs="Times New Roman"/>
        </w:rPr>
        <w:t>ch powstałe na skutek dokonania</w:t>
      </w:r>
      <w:r w:rsidRPr="0081483D">
        <w:rPr>
          <w:rFonts w:ascii="Times New Roman" w:hAnsi="Times New Roman" w:cs="Times New Roman"/>
        </w:rPr>
        <w:t xml:space="preserve"> zmian.</w:t>
      </w:r>
    </w:p>
    <w:p w14:paraId="3B33868C" w14:textId="77777777" w:rsidR="00650521" w:rsidRPr="001F1B2A" w:rsidRDefault="00650521" w:rsidP="00650521">
      <w:pPr>
        <w:autoSpaceDE w:val="0"/>
        <w:spacing w:before="240" w:after="0" w:line="240" w:lineRule="auto"/>
        <w:jc w:val="center"/>
        <w:rPr>
          <w:rFonts w:ascii="Times New Roman" w:eastAsia="TimesNewRoman" w:hAnsi="Times New Roman" w:cs="Times New Roman"/>
          <w:b/>
          <w:color w:val="000000"/>
        </w:rPr>
      </w:pPr>
      <w:r w:rsidRPr="001F1B2A">
        <w:rPr>
          <w:rFonts w:ascii="Times New Roman" w:eastAsia="TimesNewRoman" w:hAnsi="Times New Roman" w:cs="Times New Roman"/>
          <w:b/>
          <w:color w:val="000000"/>
        </w:rPr>
        <w:t>§8. Zabezpieczenie należytego wykonania umowy</w:t>
      </w:r>
    </w:p>
    <w:p w14:paraId="42BD8399" w14:textId="6F8A8DDC" w:rsidR="00650521" w:rsidRPr="0081483D" w:rsidRDefault="00650521" w:rsidP="00650521">
      <w:pPr>
        <w:autoSpaceDE w:val="0"/>
        <w:spacing w:after="0" w:line="240" w:lineRule="auto"/>
        <w:ind w:hanging="284"/>
        <w:contextualSpacing/>
        <w:jc w:val="both"/>
        <w:rPr>
          <w:rFonts w:ascii="Times New Roman" w:eastAsia="TimesNewRoman" w:hAnsi="Times New Roman" w:cs="Times New Roman"/>
        </w:rPr>
      </w:pPr>
      <w:r w:rsidRPr="001F1B2A">
        <w:rPr>
          <w:rFonts w:ascii="Times New Roman" w:eastAsia="TimesNewRoman" w:hAnsi="Times New Roman" w:cs="Times New Roman"/>
        </w:rPr>
        <w:t>1.</w:t>
      </w:r>
      <w:r w:rsidRPr="001F1B2A">
        <w:rPr>
          <w:rFonts w:ascii="Times New Roman" w:eastAsia="TimesNewRoman" w:hAnsi="Times New Roman" w:cs="Times New Roman"/>
        </w:rPr>
        <w:tab/>
      </w:r>
      <w:r w:rsidR="001F1B2A" w:rsidRPr="001F1B2A">
        <w:rPr>
          <w:rFonts w:ascii="Times New Roman" w:eastAsia="TimesNewRoman" w:hAnsi="Times New Roman" w:cs="Times New Roman"/>
        </w:rPr>
        <w:t xml:space="preserve">Wykonawca w terminie </w:t>
      </w:r>
      <w:r w:rsidR="005810D3">
        <w:rPr>
          <w:rFonts w:ascii="Times New Roman" w:eastAsia="TimesNewRoman" w:hAnsi="Times New Roman" w:cs="Times New Roman"/>
        </w:rPr>
        <w:t>14</w:t>
      </w:r>
      <w:r w:rsidR="001F1B2A" w:rsidRPr="001F1B2A">
        <w:rPr>
          <w:rFonts w:ascii="Times New Roman" w:eastAsia="TimesNewRoman" w:hAnsi="Times New Roman" w:cs="Times New Roman"/>
        </w:rPr>
        <w:t xml:space="preserve"> dni od dnia zawarcia umowy przedłoży Inwestorowi zabezpieczenie należytego wykonania umowy w formie nieodwołalnej gwarancji bankowej lub ubezpieczeniowej do wysokości 10% wynagrodzenia umownego brutto </w:t>
      </w:r>
      <w:r w:rsidRPr="001F1B2A">
        <w:rPr>
          <w:rFonts w:ascii="Times New Roman" w:eastAsia="TimesNewRoman" w:hAnsi="Times New Roman" w:cs="Times New Roman"/>
        </w:rPr>
        <w:t>w §3 ust. 1 umowy, płatnej bezwarunkowo, na pierwsze żądanie złożone przez Inwestora w przypadkach określonych w umowie, ważnej do dnia odbioru końcowego prac wskazanego w §2 ust. 1 pkt b). Treść gwarancji ubezpieczeniowej lub bankowej wymaga akceptacji Inwestora.</w:t>
      </w:r>
    </w:p>
    <w:p w14:paraId="7B6E5D25" w14:textId="77777777" w:rsidR="00650521" w:rsidRPr="0081483D" w:rsidRDefault="00650521" w:rsidP="00650521">
      <w:pPr>
        <w:numPr>
          <w:ilvl w:val="0"/>
          <w:numId w:val="15"/>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Inwestor jest uprawniony do pokrycia z zabezpieczenia należytego wykonania umowy wszelkich roszczeń przewidzianych w umowie wynikających z niewykonania lub nienależytego wykonania umowy w okresie realizacji przedmiotu umowy, w tym roszczenia o zwrot zaliczki na wypadek odstąpienia od umowy, kar umownych, kosztów wykonania zastępczego oraz kosztów wynikłych z realizacji przez Inwestora obowiązku zapłaty wynagrodzenia na rzecz podwykonawców.</w:t>
      </w:r>
    </w:p>
    <w:p w14:paraId="53F8491B" w14:textId="77777777" w:rsidR="00235BFD" w:rsidRDefault="00650521" w:rsidP="0052765A">
      <w:pPr>
        <w:numPr>
          <w:ilvl w:val="0"/>
          <w:numId w:val="15"/>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Wykonawca zobowiązany jest zapewnić ciągłość ustanowionego zabezpieczenia  w sytuacji zmiany terminu odbioru końcowego prac, przedłużając ważność udzielonej gwarancji najpóźniej w ciągu 3 dni kalendarzowych od dnia podpisania przez Strony aneksu zmieniającego termin zakończenia prac.</w:t>
      </w:r>
    </w:p>
    <w:p w14:paraId="7719639A" w14:textId="77777777" w:rsidR="000A5E2E" w:rsidRDefault="000A5E2E" w:rsidP="000A5E2E">
      <w:pPr>
        <w:numPr>
          <w:ilvl w:val="0"/>
          <w:numId w:val="15"/>
        </w:numPr>
        <w:autoSpaceDE w:val="0"/>
        <w:spacing w:after="0" w:line="240" w:lineRule="auto"/>
        <w:ind w:left="0" w:hanging="284"/>
        <w:jc w:val="both"/>
        <w:rPr>
          <w:rFonts w:ascii="Times New Roman" w:eastAsia="TimesNewRoman" w:hAnsi="Times New Roman" w:cs="Times New Roman"/>
        </w:rPr>
      </w:pPr>
      <w:r w:rsidRPr="000A5E2E">
        <w:rPr>
          <w:rFonts w:ascii="Times New Roman" w:eastAsia="TimesNewRoman" w:hAnsi="Times New Roman" w:cs="Times New Roman"/>
        </w:rPr>
        <w:t>W dniu podpisania protokołu końcowego odbioru prac stanowiących przedmiot niniejszej umowy Wykonawca zobowiązany jest przedłożyć Inwestorowi zabezpieczenie należytego usunięcia wad i usterek w okresie rękojmi i gwarancji w formie gwarancji bankowej lub ubezpieczeniowej</w:t>
      </w:r>
      <w:r>
        <w:rPr>
          <w:rFonts w:ascii="Times New Roman" w:eastAsia="TimesNewRoman" w:hAnsi="Times New Roman" w:cs="Times New Roman"/>
        </w:rPr>
        <w:t xml:space="preserve"> do wysokości 3% wynagrodzenia umownego brutto. Postanowienia ust. 1-3 </w:t>
      </w:r>
      <w:r w:rsidRPr="000A5E2E">
        <w:rPr>
          <w:rFonts w:ascii="Times New Roman" w:eastAsia="TimesNewRoman" w:hAnsi="Times New Roman" w:cs="Times New Roman"/>
        </w:rPr>
        <w:t xml:space="preserve">stosuje się odpowiednio. </w:t>
      </w:r>
    </w:p>
    <w:p w14:paraId="240F0023" w14:textId="4843B3E9" w:rsidR="00235BFD" w:rsidRDefault="0052765A" w:rsidP="0052765A">
      <w:pPr>
        <w:numPr>
          <w:ilvl w:val="0"/>
          <w:numId w:val="15"/>
        </w:numPr>
        <w:autoSpaceDE w:val="0"/>
        <w:spacing w:after="0" w:line="240" w:lineRule="auto"/>
        <w:ind w:left="0" w:hanging="284"/>
        <w:jc w:val="both"/>
        <w:rPr>
          <w:rFonts w:ascii="Times New Roman" w:eastAsia="TimesNewRoman" w:hAnsi="Times New Roman" w:cs="Times New Roman"/>
        </w:rPr>
      </w:pPr>
      <w:r w:rsidRPr="00235BFD">
        <w:rPr>
          <w:rFonts w:ascii="Times New Roman" w:eastAsia="TimesNewRoman" w:hAnsi="Times New Roman" w:cs="Times New Roman"/>
        </w:rPr>
        <w:t>W przypadku niedostarczenia przez Wykonawcę gwarancji</w:t>
      </w:r>
      <w:r w:rsidR="00235BFD" w:rsidRPr="00235BFD">
        <w:rPr>
          <w:rFonts w:ascii="Times New Roman" w:eastAsia="TimesNewRoman" w:hAnsi="Times New Roman" w:cs="Times New Roman"/>
        </w:rPr>
        <w:t>, o której mowa w ust. 1</w:t>
      </w:r>
      <w:r w:rsidR="001A7331">
        <w:rPr>
          <w:rFonts w:ascii="Times New Roman" w:eastAsia="TimesNewRoman" w:hAnsi="Times New Roman" w:cs="Times New Roman"/>
        </w:rPr>
        <w:t xml:space="preserve"> lub 4</w:t>
      </w:r>
      <w:r w:rsidR="00235BFD" w:rsidRPr="00235BFD">
        <w:rPr>
          <w:rFonts w:ascii="Times New Roman" w:eastAsia="TimesNewRoman" w:hAnsi="Times New Roman" w:cs="Times New Roman"/>
        </w:rPr>
        <w:t xml:space="preserve"> powyżej</w:t>
      </w:r>
      <w:r w:rsidRPr="00235BFD">
        <w:rPr>
          <w:rFonts w:ascii="Times New Roman" w:eastAsia="TimesNewRoman" w:hAnsi="Times New Roman" w:cs="Times New Roman"/>
        </w:rPr>
        <w:t xml:space="preserve"> w wymaganym terminie lub dostarczenia gwarancji o treści niezaakceptowanej przez </w:t>
      </w:r>
      <w:r w:rsidR="00235BFD" w:rsidRPr="00235BFD">
        <w:rPr>
          <w:rFonts w:ascii="Times New Roman" w:eastAsia="TimesNewRoman" w:hAnsi="Times New Roman" w:cs="Times New Roman"/>
        </w:rPr>
        <w:t>SIGMA,</w:t>
      </w:r>
      <w:r w:rsidRPr="00235BFD">
        <w:rPr>
          <w:rFonts w:ascii="Times New Roman" w:eastAsia="TimesNewRoman" w:hAnsi="Times New Roman" w:cs="Times New Roman"/>
        </w:rPr>
        <w:t xml:space="preserve"> zabezpieczenie należytego wykonania umowy będzie tworzone poprzez potrącenie z faktur VAT Wykonawcy kwot stanowiących 10% wartości </w:t>
      </w:r>
      <w:r w:rsidR="00235BFD" w:rsidRPr="00235BFD">
        <w:rPr>
          <w:rFonts w:ascii="Times New Roman" w:eastAsia="TimesNewRoman" w:hAnsi="Times New Roman" w:cs="Times New Roman"/>
        </w:rPr>
        <w:t>brutto</w:t>
      </w:r>
      <w:r w:rsidRPr="00235BFD">
        <w:rPr>
          <w:rFonts w:ascii="Times New Roman" w:eastAsia="TimesNewRoman" w:hAnsi="Times New Roman" w:cs="Times New Roman"/>
        </w:rPr>
        <w:t xml:space="preserve"> każdej faktury.</w:t>
      </w:r>
    </w:p>
    <w:p w14:paraId="6E84F57C" w14:textId="60CEEC71" w:rsidR="0052765A" w:rsidRPr="00235BFD" w:rsidRDefault="005810D3" w:rsidP="0052765A">
      <w:pPr>
        <w:numPr>
          <w:ilvl w:val="0"/>
          <w:numId w:val="15"/>
        </w:numPr>
        <w:autoSpaceDE w:val="0"/>
        <w:spacing w:after="0" w:line="240" w:lineRule="auto"/>
        <w:ind w:left="0" w:hanging="284"/>
        <w:jc w:val="both"/>
        <w:rPr>
          <w:rFonts w:ascii="Times New Roman" w:eastAsia="TimesNewRoman" w:hAnsi="Times New Roman" w:cs="Times New Roman"/>
        </w:rPr>
      </w:pPr>
      <w:r>
        <w:rPr>
          <w:rFonts w:ascii="Times New Roman" w:eastAsia="TimesNewRoman" w:hAnsi="Times New Roman" w:cs="Times New Roman"/>
        </w:rPr>
        <w:t>W sytuacji opisanej w ust. 5 powyżej, z</w:t>
      </w:r>
      <w:r w:rsidR="0052765A" w:rsidRPr="00235BFD">
        <w:rPr>
          <w:rFonts w:ascii="Times New Roman" w:eastAsia="TimesNewRoman" w:hAnsi="Times New Roman" w:cs="Times New Roman"/>
        </w:rPr>
        <w:t>abezpieczenie należytego wykonania umowy zostanie zwolnione</w:t>
      </w:r>
      <w:r w:rsidR="00235BFD">
        <w:rPr>
          <w:rFonts w:ascii="Times New Roman" w:eastAsia="TimesNewRoman" w:hAnsi="Times New Roman" w:cs="Times New Roman"/>
        </w:rPr>
        <w:t xml:space="preserve"> na pisemne żądanie Wykonawcy, </w:t>
      </w:r>
      <w:r w:rsidR="0052765A" w:rsidRPr="00235BFD">
        <w:rPr>
          <w:rFonts w:ascii="Times New Roman" w:eastAsia="TimesNewRoman" w:hAnsi="Times New Roman" w:cs="Times New Roman"/>
        </w:rPr>
        <w:t>po należytym i zgodnym z umową wykonani</w:t>
      </w:r>
      <w:r w:rsidR="00235BFD">
        <w:rPr>
          <w:rFonts w:ascii="Times New Roman" w:eastAsia="TimesNewRoman" w:hAnsi="Times New Roman" w:cs="Times New Roman"/>
        </w:rPr>
        <w:t>u</w:t>
      </w:r>
      <w:r w:rsidR="0052765A" w:rsidRPr="00235BFD">
        <w:rPr>
          <w:rFonts w:ascii="Times New Roman" w:eastAsia="TimesNewRoman" w:hAnsi="Times New Roman" w:cs="Times New Roman"/>
        </w:rPr>
        <w:t xml:space="preserve"> robót</w:t>
      </w:r>
      <w:r w:rsidR="00235BFD">
        <w:rPr>
          <w:rFonts w:ascii="Times New Roman" w:eastAsia="TimesNewRoman" w:hAnsi="Times New Roman" w:cs="Times New Roman"/>
        </w:rPr>
        <w:t xml:space="preserve">, </w:t>
      </w:r>
      <w:r w:rsidR="0052765A" w:rsidRPr="00235BFD">
        <w:rPr>
          <w:rFonts w:ascii="Times New Roman" w:eastAsia="TimesNewRoman" w:hAnsi="Times New Roman" w:cs="Times New Roman"/>
        </w:rPr>
        <w:t>w następujący sposób:</w:t>
      </w:r>
    </w:p>
    <w:p w14:paraId="7DCA8DC7" w14:textId="77777777" w:rsidR="0052765A" w:rsidRPr="00235BFD" w:rsidRDefault="0052765A" w:rsidP="00235BFD">
      <w:pPr>
        <w:autoSpaceDE w:val="0"/>
        <w:spacing w:after="0" w:line="240" w:lineRule="auto"/>
        <w:ind w:left="142" w:hanging="284"/>
        <w:jc w:val="both"/>
        <w:rPr>
          <w:rFonts w:ascii="Times New Roman" w:eastAsia="TimesNewRoman" w:hAnsi="Times New Roman" w:cs="Times New Roman"/>
        </w:rPr>
      </w:pPr>
      <w:r w:rsidRPr="00235BFD">
        <w:rPr>
          <w:rFonts w:ascii="Times New Roman" w:eastAsia="TimesNewRoman" w:hAnsi="Times New Roman" w:cs="Times New Roman"/>
        </w:rPr>
        <w:t>a)</w:t>
      </w:r>
      <w:r w:rsidRPr="00235BFD">
        <w:rPr>
          <w:rFonts w:ascii="Times New Roman" w:eastAsia="TimesNewRoman" w:hAnsi="Times New Roman" w:cs="Times New Roman"/>
        </w:rPr>
        <w:tab/>
        <w:t xml:space="preserve">70% zabezpieczenia w terminie 30 dni licząc od daty podpisania przez </w:t>
      </w:r>
      <w:r w:rsidR="00235BFD" w:rsidRPr="00235BFD">
        <w:rPr>
          <w:rFonts w:ascii="Times New Roman" w:eastAsia="TimesNewRoman" w:hAnsi="Times New Roman" w:cs="Times New Roman"/>
        </w:rPr>
        <w:t>Inwestora</w:t>
      </w:r>
      <w:r w:rsidRPr="00235BFD">
        <w:rPr>
          <w:rFonts w:ascii="Times New Roman" w:eastAsia="TimesNewRoman" w:hAnsi="Times New Roman" w:cs="Times New Roman"/>
        </w:rPr>
        <w:t xml:space="preserve"> protokołu końcowego </w:t>
      </w:r>
      <w:r w:rsidR="00235BFD" w:rsidRPr="00235BFD">
        <w:rPr>
          <w:rFonts w:ascii="Times New Roman" w:eastAsia="TimesNewRoman" w:hAnsi="Times New Roman" w:cs="Times New Roman"/>
        </w:rPr>
        <w:t>odbioru</w:t>
      </w:r>
      <w:r w:rsidRPr="00235BFD">
        <w:rPr>
          <w:rFonts w:ascii="Times New Roman" w:eastAsia="TimesNewRoman" w:hAnsi="Times New Roman" w:cs="Times New Roman"/>
        </w:rPr>
        <w:t xml:space="preserve"> robót;</w:t>
      </w:r>
    </w:p>
    <w:p w14:paraId="5EAE15AF" w14:textId="77777777" w:rsidR="0052765A" w:rsidRPr="007B3F55" w:rsidRDefault="0052765A" w:rsidP="00235BFD">
      <w:pPr>
        <w:autoSpaceDE w:val="0"/>
        <w:spacing w:after="0" w:line="240" w:lineRule="auto"/>
        <w:ind w:left="142" w:hanging="284"/>
        <w:jc w:val="both"/>
        <w:rPr>
          <w:rFonts w:ascii="Times New Roman" w:eastAsia="TimesNewRoman" w:hAnsi="Times New Roman" w:cs="Times New Roman"/>
        </w:rPr>
      </w:pPr>
      <w:r w:rsidRPr="00235BFD">
        <w:rPr>
          <w:rFonts w:ascii="Times New Roman" w:eastAsia="TimesNewRoman" w:hAnsi="Times New Roman" w:cs="Times New Roman"/>
        </w:rPr>
        <w:t>b)</w:t>
      </w:r>
      <w:r w:rsidRPr="00235BFD">
        <w:rPr>
          <w:rFonts w:ascii="Times New Roman" w:eastAsia="TimesNewRoman" w:hAnsi="Times New Roman" w:cs="Times New Roman"/>
        </w:rPr>
        <w:tab/>
        <w:t>30% zabezpieczenia nie później niż w</w:t>
      </w:r>
      <w:r w:rsidR="00235BFD">
        <w:rPr>
          <w:rFonts w:ascii="Times New Roman" w:eastAsia="TimesNewRoman" w:hAnsi="Times New Roman" w:cs="Times New Roman"/>
        </w:rPr>
        <w:t xml:space="preserve"> terminie</w:t>
      </w:r>
      <w:r w:rsidRPr="00235BFD">
        <w:rPr>
          <w:rFonts w:ascii="Times New Roman" w:eastAsia="TimesNewRoman" w:hAnsi="Times New Roman" w:cs="Times New Roman"/>
        </w:rPr>
        <w:t xml:space="preserve"> 15 dni po upływie najdłuższego okresu rękojmi lub gwarancji.</w:t>
      </w:r>
    </w:p>
    <w:p w14:paraId="5782C74B" w14:textId="77777777" w:rsidR="00650521" w:rsidRPr="0081483D" w:rsidRDefault="00650521" w:rsidP="00650521">
      <w:pPr>
        <w:autoSpaceDE w:val="0"/>
        <w:spacing w:after="0" w:line="240" w:lineRule="auto"/>
        <w:jc w:val="both"/>
        <w:rPr>
          <w:rFonts w:ascii="Times New Roman" w:eastAsia="TimesNewRoman" w:hAnsi="Times New Roman" w:cs="Times New Roman"/>
        </w:rPr>
      </w:pPr>
    </w:p>
    <w:p w14:paraId="4F247797" w14:textId="77777777" w:rsidR="00650521" w:rsidRPr="0081483D" w:rsidRDefault="00650521" w:rsidP="00650521">
      <w:pPr>
        <w:autoSpaceDE w:val="0"/>
        <w:spacing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§9. Kary umowne</w:t>
      </w:r>
    </w:p>
    <w:p w14:paraId="450CB28C" w14:textId="77777777" w:rsidR="00650521" w:rsidRPr="0081483D" w:rsidRDefault="00650521" w:rsidP="00650521">
      <w:pPr>
        <w:numPr>
          <w:ilvl w:val="0"/>
          <w:numId w:val="17"/>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Inwestor ma prawo dochodzić od Wykonawcy zapłaty kary umownej:</w:t>
      </w:r>
    </w:p>
    <w:p w14:paraId="132A84C5" w14:textId="7F48EE24" w:rsidR="00650521" w:rsidRPr="0081483D" w:rsidRDefault="00650521" w:rsidP="00650521">
      <w:pPr>
        <w:numPr>
          <w:ilvl w:val="1"/>
          <w:numId w:val="15"/>
        </w:numPr>
        <w:tabs>
          <w:tab w:val="num" w:pos="284"/>
        </w:tabs>
        <w:autoSpaceDE w:val="0"/>
        <w:spacing w:after="0" w:line="240" w:lineRule="auto"/>
        <w:ind w:left="284"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w wysokości 0,</w:t>
      </w:r>
      <w:r w:rsidR="008563B3">
        <w:rPr>
          <w:rFonts w:ascii="Times New Roman" w:eastAsia="TimesNewRoman" w:hAnsi="Times New Roman" w:cs="Times New Roman"/>
        </w:rPr>
        <w:t>2</w:t>
      </w:r>
      <w:r w:rsidRPr="0081483D">
        <w:rPr>
          <w:rFonts w:ascii="Times New Roman" w:eastAsia="TimesNewRoman" w:hAnsi="Times New Roman" w:cs="Times New Roman"/>
        </w:rPr>
        <w:t xml:space="preserve">% wynagrodzenia umownego </w:t>
      </w:r>
      <w:r w:rsidR="00F078CA">
        <w:rPr>
          <w:rFonts w:ascii="Times New Roman" w:eastAsia="TimesNewRoman" w:hAnsi="Times New Roman" w:cs="Times New Roman"/>
        </w:rPr>
        <w:t>ne</w:t>
      </w:r>
      <w:r w:rsidRPr="0081483D">
        <w:rPr>
          <w:rFonts w:ascii="Times New Roman" w:eastAsia="TimesNewRoman" w:hAnsi="Times New Roman" w:cs="Times New Roman"/>
        </w:rPr>
        <w:t xml:space="preserve">tto określonego w §3 ust. 1 za każdy dzień </w:t>
      </w:r>
      <w:r w:rsidR="00782B0A">
        <w:rPr>
          <w:rFonts w:ascii="Times New Roman" w:eastAsia="TimesNewRoman" w:hAnsi="Times New Roman" w:cs="Times New Roman"/>
        </w:rPr>
        <w:t>opóźnienia</w:t>
      </w:r>
      <w:r w:rsidRPr="0081483D">
        <w:rPr>
          <w:rFonts w:ascii="Times New Roman" w:eastAsia="TimesNewRoman" w:hAnsi="Times New Roman" w:cs="Times New Roman"/>
        </w:rPr>
        <w:t xml:space="preserve"> w przypadku przekroczenia przez Wykonawcę terminu określonego w §2 ust. 1 pkt b), </w:t>
      </w:r>
    </w:p>
    <w:p w14:paraId="61344039" w14:textId="4F02D35F" w:rsidR="00650521" w:rsidRPr="0081483D" w:rsidRDefault="00650521" w:rsidP="00650521">
      <w:pPr>
        <w:numPr>
          <w:ilvl w:val="1"/>
          <w:numId w:val="15"/>
        </w:numPr>
        <w:tabs>
          <w:tab w:val="num" w:pos="284"/>
        </w:tabs>
        <w:autoSpaceDE w:val="0"/>
        <w:spacing w:after="0" w:line="240" w:lineRule="auto"/>
        <w:ind w:left="284"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 xml:space="preserve">w wysokości 0,05% wynagrodzenia umownego </w:t>
      </w:r>
      <w:r w:rsidR="00F078CA">
        <w:rPr>
          <w:rFonts w:ascii="Times New Roman" w:eastAsia="TimesNewRoman" w:hAnsi="Times New Roman" w:cs="Times New Roman"/>
        </w:rPr>
        <w:t>ne</w:t>
      </w:r>
      <w:r w:rsidRPr="0081483D">
        <w:rPr>
          <w:rFonts w:ascii="Times New Roman" w:eastAsia="TimesNewRoman" w:hAnsi="Times New Roman" w:cs="Times New Roman"/>
        </w:rPr>
        <w:t>tto określonego w §3 ust. 1 za każdy dzień zwłoki w przypadku przekroczenia przez Wykonawcę terminu usunięcia wad i usterek stwierdzonych przy odbiorze lub w okresie rękojmi i gwarancji,</w:t>
      </w:r>
    </w:p>
    <w:p w14:paraId="45ABED85" w14:textId="5240715D" w:rsidR="00650521" w:rsidRPr="0081483D" w:rsidRDefault="00650521" w:rsidP="00650521">
      <w:pPr>
        <w:numPr>
          <w:ilvl w:val="1"/>
          <w:numId w:val="15"/>
        </w:numPr>
        <w:tabs>
          <w:tab w:val="num" w:pos="284"/>
        </w:tabs>
        <w:autoSpaceDE w:val="0"/>
        <w:spacing w:after="0" w:line="240" w:lineRule="auto"/>
        <w:ind w:left="284"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z tytułu istnienia wad w przedmiocie odbioru, które nie kwalifikują się do usunięcia – w wysokości 10% wartości</w:t>
      </w:r>
      <w:r w:rsidR="00F078CA">
        <w:rPr>
          <w:rFonts w:ascii="Times New Roman" w:eastAsia="TimesNewRoman" w:hAnsi="Times New Roman" w:cs="Times New Roman"/>
        </w:rPr>
        <w:t xml:space="preserve"> netto </w:t>
      </w:r>
      <w:r w:rsidRPr="0081483D">
        <w:rPr>
          <w:rFonts w:ascii="Times New Roman" w:eastAsia="TimesNewRoman" w:hAnsi="Times New Roman" w:cs="Times New Roman"/>
        </w:rPr>
        <w:t>elementu robót, którego dotyczą stwierdzone wady, ustalonej w oparciu o harmonogram rzeczowo-finansowy,</w:t>
      </w:r>
    </w:p>
    <w:p w14:paraId="6FC3E8B8" w14:textId="77777777" w:rsidR="000D14E8" w:rsidRDefault="000D14E8" w:rsidP="000D14E8">
      <w:pPr>
        <w:numPr>
          <w:ilvl w:val="1"/>
          <w:numId w:val="15"/>
        </w:numPr>
        <w:tabs>
          <w:tab w:val="num" w:pos="284"/>
        </w:tabs>
        <w:autoSpaceDE w:val="0"/>
        <w:spacing w:after="0" w:line="240" w:lineRule="auto"/>
        <w:ind w:left="284" w:hanging="284"/>
        <w:contextualSpacing/>
        <w:jc w:val="both"/>
        <w:rPr>
          <w:rFonts w:ascii="Times New Roman" w:eastAsia="TimesNewRoman" w:hAnsi="Times New Roman" w:cs="Times New Roman"/>
        </w:rPr>
      </w:pPr>
      <w:r>
        <w:rPr>
          <w:rFonts w:ascii="Times New Roman" w:eastAsia="TimesNewRoman" w:hAnsi="Times New Roman" w:cs="Times New Roman"/>
        </w:rPr>
        <w:t>w wysokości 2.000,00 zł w</w:t>
      </w:r>
      <w:r w:rsidRPr="000D14E8">
        <w:rPr>
          <w:rFonts w:ascii="Times New Roman" w:eastAsia="TimesNewRoman" w:hAnsi="Times New Roman" w:cs="Times New Roman"/>
        </w:rPr>
        <w:t xml:space="preserve"> przypadku konieczności przeprowadzenia więcej niż dwukrotnego odbioru tego samego zakresu robót ze względu na niewłaściwą jakość ich wykonania </w:t>
      </w:r>
      <w:r>
        <w:rPr>
          <w:rFonts w:ascii="Times New Roman" w:eastAsia="TimesNewRoman" w:hAnsi="Times New Roman" w:cs="Times New Roman"/>
        </w:rPr>
        <w:t>- za każdy następny odbiór,</w:t>
      </w:r>
    </w:p>
    <w:p w14:paraId="61FBBA77" w14:textId="0341E76A" w:rsidR="006C7BA1" w:rsidRPr="006C7BA1" w:rsidRDefault="006C7BA1" w:rsidP="006C7BA1">
      <w:pPr>
        <w:pStyle w:val="Akapitzlist"/>
        <w:numPr>
          <w:ilvl w:val="1"/>
          <w:numId w:val="15"/>
        </w:numPr>
        <w:spacing w:after="0"/>
        <w:ind w:left="284" w:hanging="284"/>
        <w:jc w:val="both"/>
        <w:rPr>
          <w:rFonts w:ascii="Times New Roman" w:eastAsia="TimesNewRoman" w:hAnsi="Times New Roman" w:cs="Times New Roman"/>
        </w:rPr>
      </w:pPr>
      <w:r>
        <w:rPr>
          <w:rFonts w:ascii="Times New Roman" w:eastAsia="TimesNewRoman" w:hAnsi="Times New Roman" w:cs="Times New Roman"/>
        </w:rPr>
        <w:t xml:space="preserve">w wysokości </w:t>
      </w:r>
      <w:r w:rsidR="008563B3">
        <w:rPr>
          <w:rFonts w:ascii="Times New Roman" w:eastAsia="TimesNewRoman" w:hAnsi="Times New Roman" w:cs="Times New Roman"/>
        </w:rPr>
        <w:t xml:space="preserve">50.000,00 </w:t>
      </w:r>
      <w:r>
        <w:rPr>
          <w:rFonts w:ascii="Times New Roman" w:eastAsia="TimesNewRoman" w:hAnsi="Times New Roman" w:cs="Times New Roman"/>
        </w:rPr>
        <w:t>zł w razie stwierdzenia ujawnienia</w:t>
      </w:r>
      <w:r w:rsidRPr="006C7BA1">
        <w:rPr>
          <w:rFonts w:ascii="Times New Roman" w:eastAsia="TimesNewRoman" w:hAnsi="Times New Roman" w:cs="Times New Roman"/>
        </w:rPr>
        <w:t xml:space="preserve"> Informacji poufnych bez pisemnej zgody SIGMA wbrew zobowiązaniu do zachowania poufności </w:t>
      </w:r>
      <w:r w:rsidR="00A11D60">
        <w:rPr>
          <w:rFonts w:ascii="Times New Roman" w:eastAsia="TimesNewRoman" w:hAnsi="Times New Roman" w:cs="Times New Roman"/>
        </w:rPr>
        <w:t>– za każdy przypadek naruszenia,</w:t>
      </w:r>
    </w:p>
    <w:p w14:paraId="49C3E024" w14:textId="0D49E431" w:rsidR="00650521" w:rsidRPr="0081483D" w:rsidRDefault="00650521" w:rsidP="00650521">
      <w:pPr>
        <w:numPr>
          <w:ilvl w:val="1"/>
          <w:numId w:val="15"/>
        </w:numPr>
        <w:tabs>
          <w:tab w:val="num" w:pos="284"/>
        </w:tabs>
        <w:autoSpaceDE w:val="0"/>
        <w:spacing w:after="0" w:line="240" w:lineRule="auto"/>
        <w:ind w:left="284"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 xml:space="preserve">w wysokości 10% wynagrodzenia umownego </w:t>
      </w:r>
      <w:r w:rsidR="00F078CA">
        <w:rPr>
          <w:rFonts w:ascii="Times New Roman" w:eastAsia="TimesNewRoman" w:hAnsi="Times New Roman" w:cs="Times New Roman"/>
        </w:rPr>
        <w:t>ne</w:t>
      </w:r>
      <w:r w:rsidRPr="0081483D">
        <w:rPr>
          <w:rFonts w:ascii="Times New Roman" w:eastAsia="TimesNewRoman" w:hAnsi="Times New Roman" w:cs="Times New Roman"/>
        </w:rPr>
        <w:t>tto określonego w §3 ust. 1 w przypadku odstąpienia od umowy z powodów, za które odpowiedzialność ponosi Wykonawca.</w:t>
      </w:r>
    </w:p>
    <w:p w14:paraId="7A7AA44F" w14:textId="77777777" w:rsidR="00650521" w:rsidRPr="0081483D" w:rsidRDefault="00650521" w:rsidP="00650521">
      <w:pPr>
        <w:autoSpaceDE w:val="0"/>
        <w:spacing w:after="0" w:line="240" w:lineRule="auto"/>
        <w:ind w:left="-284"/>
        <w:jc w:val="both"/>
        <w:rPr>
          <w:rFonts w:ascii="Times New Roman" w:eastAsia="TimesNewRoman" w:hAnsi="Times New Roman" w:cs="Times New Roman"/>
        </w:rPr>
      </w:pPr>
      <w:r w:rsidRPr="0081483D">
        <w:rPr>
          <w:rFonts w:ascii="Times New Roman" w:hAnsi="Times New Roman" w:cs="Times New Roman"/>
          <w:bCs/>
        </w:rPr>
        <w:t>2. Wykonawca ma prawo dochodzić od Inwestora zapłaty kary umownej:</w:t>
      </w:r>
    </w:p>
    <w:p w14:paraId="4DFE65BB" w14:textId="26749525" w:rsidR="00650521" w:rsidRPr="0081483D" w:rsidRDefault="00650521" w:rsidP="00650521">
      <w:pPr>
        <w:numPr>
          <w:ilvl w:val="0"/>
          <w:numId w:val="18"/>
        </w:numPr>
        <w:tabs>
          <w:tab w:val="num" w:pos="-1134"/>
        </w:tabs>
        <w:autoSpaceDE w:val="0"/>
        <w:spacing w:after="0" w:line="240" w:lineRule="auto"/>
        <w:ind w:left="284" w:hanging="284"/>
        <w:jc w:val="both"/>
        <w:rPr>
          <w:rFonts w:ascii="Times New Roman" w:eastAsia="TimesNewRoman" w:hAnsi="Times New Roman" w:cs="Times New Roman"/>
        </w:rPr>
      </w:pPr>
      <w:r w:rsidRPr="0081483D">
        <w:rPr>
          <w:rFonts w:ascii="Times New Roman" w:hAnsi="Times New Roman" w:cs="Times New Roman"/>
          <w:bCs/>
        </w:rPr>
        <w:t>w wysokości 0,</w:t>
      </w:r>
      <w:r w:rsidR="00264C7C">
        <w:rPr>
          <w:rFonts w:ascii="Times New Roman" w:hAnsi="Times New Roman" w:cs="Times New Roman"/>
          <w:bCs/>
        </w:rPr>
        <w:t>0</w:t>
      </w:r>
      <w:r w:rsidRPr="0081483D">
        <w:rPr>
          <w:rFonts w:ascii="Times New Roman" w:hAnsi="Times New Roman" w:cs="Times New Roman"/>
          <w:bCs/>
        </w:rPr>
        <w:t xml:space="preserve">1% wynagrodzenia umownego </w:t>
      </w:r>
      <w:r w:rsidR="00F078CA">
        <w:rPr>
          <w:rFonts w:ascii="Times New Roman" w:hAnsi="Times New Roman" w:cs="Times New Roman"/>
          <w:bCs/>
        </w:rPr>
        <w:t>ne</w:t>
      </w:r>
      <w:r w:rsidRPr="0081483D">
        <w:rPr>
          <w:rFonts w:ascii="Times New Roman" w:hAnsi="Times New Roman" w:cs="Times New Roman"/>
          <w:bCs/>
        </w:rPr>
        <w:t xml:space="preserve">tto określonego w §3 ust. 1 za każdy dzień zwłoki w zakończeniu czynności odbioru końcowego, </w:t>
      </w:r>
    </w:p>
    <w:p w14:paraId="33919AAA" w14:textId="5A4BD69F" w:rsidR="00650521" w:rsidRPr="0081483D" w:rsidRDefault="00650521" w:rsidP="00650521">
      <w:pPr>
        <w:numPr>
          <w:ilvl w:val="0"/>
          <w:numId w:val="18"/>
        </w:numPr>
        <w:tabs>
          <w:tab w:val="num" w:pos="360"/>
        </w:tabs>
        <w:autoSpaceDE w:val="0"/>
        <w:spacing w:after="0" w:line="240" w:lineRule="auto"/>
        <w:ind w:left="426"/>
        <w:jc w:val="both"/>
        <w:rPr>
          <w:rFonts w:ascii="Times New Roman" w:eastAsia="TimesNewRoman" w:hAnsi="Times New Roman" w:cs="Times New Roman"/>
        </w:rPr>
      </w:pPr>
      <w:r w:rsidRPr="0081483D">
        <w:rPr>
          <w:rFonts w:ascii="Times New Roman" w:eastAsia="TimesNewRoman" w:hAnsi="Times New Roman" w:cs="Times New Roman"/>
        </w:rPr>
        <w:t xml:space="preserve">w wysokości 10% wynagrodzenia umownego </w:t>
      </w:r>
      <w:r w:rsidR="00F078CA">
        <w:rPr>
          <w:rFonts w:ascii="Times New Roman" w:eastAsia="TimesNewRoman" w:hAnsi="Times New Roman" w:cs="Times New Roman"/>
        </w:rPr>
        <w:t>ne</w:t>
      </w:r>
      <w:r w:rsidRPr="0081483D">
        <w:rPr>
          <w:rFonts w:ascii="Times New Roman" w:eastAsia="TimesNewRoman" w:hAnsi="Times New Roman" w:cs="Times New Roman"/>
        </w:rPr>
        <w:t>tto określonego w §3 ust. 1  w przypadku odstąpienia od umowy z powodów, za które odpowiedzialność ponosi Inwestor – za wyjątkiem sytuacji opisanej w §10 ust. 5 pkt a).</w:t>
      </w:r>
    </w:p>
    <w:p w14:paraId="73E73C87" w14:textId="47C9E5D6" w:rsidR="00650521" w:rsidRPr="0081483D" w:rsidRDefault="0008653C" w:rsidP="0008653C">
      <w:pPr>
        <w:autoSpaceDE w:val="0"/>
        <w:spacing w:after="0" w:line="240" w:lineRule="auto"/>
        <w:ind w:hanging="284"/>
        <w:contextualSpacing/>
        <w:jc w:val="both"/>
        <w:rPr>
          <w:rFonts w:ascii="Times New Roman" w:eastAsia="TimesNewRoman" w:hAnsi="Times New Roman" w:cs="Times New Roman"/>
        </w:rPr>
      </w:pPr>
      <w:r>
        <w:rPr>
          <w:rFonts w:ascii="Times New Roman" w:hAnsi="Times New Roman" w:cs="Times New Roman"/>
          <w:bCs/>
        </w:rPr>
        <w:t xml:space="preserve">3. </w:t>
      </w:r>
      <w:r w:rsidR="00650521" w:rsidRPr="0081483D">
        <w:rPr>
          <w:rFonts w:ascii="Times New Roman" w:hAnsi="Times New Roman" w:cs="Times New Roman"/>
          <w:bCs/>
        </w:rPr>
        <w:t xml:space="preserve">Zastrzeżone w niniejszym paragrafie kary umowne mają zastosowanie również w przypadku, gdy którakolwiek ze Stron od umowy odstąpi, i mogą być naliczane z różnych tytułów łącznie do wysokości maksymalnej 20% wynagrodzenia umownego </w:t>
      </w:r>
      <w:r w:rsidR="00F078CA">
        <w:rPr>
          <w:rFonts w:ascii="Times New Roman" w:hAnsi="Times New Roman" w:cs="Times New Roman"/>
          <w:bCs/>
        </w:rPr>
        <w:t>ne</w:t>
      </w:r>
      <w:r w:rsidR="00650521" w:rsidRPr="0081483D">
        <w:rPr>
          <w:rFonts w:ascii="Times New Roman" w:hAnsi="Times New Roman" w:cs="Times New Roman"/>
          <w:bCs/>
        </w:rPr>
        <w:t>tto wskazanego w §3 ust. 1, o ile spełnione zostały w tym zakresie przesłanki ich naliczania</w:t>
      </w:r>
      <w:r w:rsidR="00650521" w:rsidRPr="0081483D">
        <w:rPr>
          <w:rFonts w:ascii="Times New Roman" w:eastAsia="TimesNewRoman" w:hAnsi="Times New Roman" w:cs="Times New Roman"/>
        </w:rPr>
        <w:t>.</w:t>
      </w:r>
    </w:p>
    <w:p w14:paraId="0909FFE8" w14:textId="77777777" w:rsidR="00434DF5" w:rsidRPr="00EC5FCB" w:rsidRDefault="00650521" w:rsidP="00650521">
      <w:pPr>
        <w:numPr>
          <w:ilvl w:val="0"/>
          <w:numId w:val="15"/>
        </w:numPr>
        <w:autoSpaceDE w:val="0"/>
        <w:spacing w:after="0" w:line="240" w:lineRule="auto"/>
        <w:ind w:left="0"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Niezależnie od kar umownych określonych w §9 niniejszej umowy każda ze Stron zachowuje</w:t>
      </w:r>
      <w:r w:rsidRPr="0081483D">
        <w:rPr>
          <w:rFonts w:ascii="Times New Roman" w:eastAsia="TimesNewRoman" w:hAnsi="Times New Roman" w:cs="Times New Roman"/>
          <w:color w:val="000000"/>
        </w:rPr>
        <w:t xml:space="preserve"> prawo dochodzenia odszkodowania uzupełniającego przewyższającego wysokość kar umownych, do wysokości rzeczywiście poniesionej szkody.</w:t>
      </w:r>
    </w:p>
    <w:p w14:paraId="5FAB1A4E" w14:textId="77777777" w:rsidR="00434DF5" w:rsidRPr="0081483D" w:rsidRDefault="00434DF5" w:rsidP="00650521">
      <w:pPr>
        <w:autoSpaceDE w:val="0"/>
        <w:spacing w:after="0" w:line="240" w:lineRule="auto"/>
        <w:jc w:val="both"/>
        <w:rPr>
          <w:rFonts w:ascii="Times New Roman" w:eastAsia="TimesNewRoman" w:hAnsi="Times New Roman" w:cs="Times New Roman"/>
          <w:color w:val="000000"/>
        </w:rPr>
      </w:pPr>
    </w:p>
    <w:p w14:paraId="421D16ED" w14:textId="77777777" w:rsidR="00650521" w:rsidRPr="0081483D" w:rsidRDefault="00650521" w:rsidP="00650521">
      <w:pPr>
        <w:autoSpaceDE w:val="0"/>
        <w:spacing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§10. Odstąpienie od umowy</w:t>
      </w:r>
    </w:p>
    <w:p w14:paraId="71054DD9" w14:textId="77777777" w:rsidR="00650521" w:rsidRPr="0081483D" w:rsidRDefault="00650521" w:rsidP="00650521">
      <w:pPr>
        <w:numPr>
          <w:ilvl w:val="0"/>
          <w:numId w:val="19"/>
        </w:numPr>
        <w:autoSpaceDE w:val="0"/>
        <w:spacing w:after="0" w:line="240" w:lineRule="auto"/>
        <w:ind w:left="0" w:hanging="284"/>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Inwestorowi przysługuje prawo do odstąpienia od umowy, gdy:</w:t>
      </w:r>
    </w:p>
    <w:p w14:paraId="7388702B"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Wykonawca z nieuzasadnionych przyczyn nie rozpoczął robót w ciągu 14 dni kalendarzowych od protokolarnego przekazania terenu budowy, pomimo wezwania dokonanego na piśmie przez Inwestora,</w:t>
      </w:r>
    </w:p>
    <w:p w14:paraId="54442904"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Wykonawca z nieuzasadnionych przyczyn przerwał realizację prac i przerwa trwa dłużej niż 7 dni kalendarzowych, pomimo wezwania do wznowienia prac złożonego na piśmie przez Inwestora,</w:t>
      </w:r>
    </w:p>
    <w:p w14:paraId="55E660FC"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Wykonawca realizuje roboty w</w:t>
      </w:r>
      <w:r w:rsidR="00E320A0">
        <w:rPr>
          <w:rFonts w:ascii="Times New Roman" w:eastAsia="TimesNewRoman" w:hAnsi="Times New Roman" w:cs="Times New Roman"/>
          <w:color w:val="000000"/>
        </w:rPr>
        <w:t xml:space="preserve"> sposób niezgodny z dokumentacją</w:t>
      </w:r>
      <w:r w:rsidRPr="0081483D">
        <w:rPr>
          <w:rFonts w:ascii="Times New Roman" w:eastAsia="TimesNewRoman" w:hAnsi="Times New Roman" w:cs="Times New Roman"/>
          <w:color w:val="000000"/>
        </w:rPr>
        <w:t xml:space="preserve"> projektową, wskazaniami Inwestora lub niniejsza umową, pomimo wcześniejszego wezwania do zmiany sposobu wykonania prac dokonanego na piśmie przez Inwestora,</w:t>
      </w:r>
    </w:p>
    <w:p w14:paraId="022377EC"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Wykonawca realizuje roboty w sposób uniemożliwiający lub wysoce utrudniający nieprzerwaną p</w:t>
      </w:r>
      <w:r w:rsidR="00E320A0">
        <w:rPr>
          <w:rFonts w:ascii="Times New Roman" w:eastAsia="TimesNewRoman" w:hAnsi="Times New Roman" w:cs="Times New Roman"/>
          <w:color w:val="000000"/>
        </w:rPr>
        <w:t>racę przedsiębiorstwa Inwestora,</w:t>
      </w:r>
    </w:p>
    <w:p w14:paraId="25BC3A14"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Inwestor co najmniej dwukrotnie dokonał bezpośredniej zapłaty na rzecz podwykona</w:t>
      </w:r>
      <w:r w:rsidR="00C51087">
        <w:rPr>
          <w:rFonts w:ascii="Times New Roman" w:eastAsia="TimesNewRoman" w:hAnsi="Times New Roman" w:cs="Times New Roman"/>
          <w:color w:val="000000"/>
        </w:rPr>
        <w:t xml:space="preserve">wcy lub dalszych podwykonawców, </w:t>
      </w:r>
      <w:r w:rsidRPr="0081483D">
        <w:rPr>
          <w:rFonts w:ascii="Times New Roman" w:eastAsia="TimesNewRoman" w:hAnsi="Times New Roman" w:cs="Times New Roman"/>
          <w:color w:val="000000"/>
        </w:rPr>
        <w:t>lub dokonał bezpośredniej zapłaty na sumę większą niż 5% wynagrodzenia umownego brutto wskazanego w §3 ust. 1 umowy.</w:t>
      </w:r>
    </w:p>
    <w:p w14:paraId="410CE497" w14:textId="77777777" w:rsidR="00650521" w:rsidRPr="0081483D" w:rsidRDefault="00650521" w:rsidP="00650521">
      <w:pPr>
        <w:numPr>
          <w:ilvl w:val="0"/>
          <w:numId w:val="19"/>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 xml:space="preserve">Strony zastrzegają sobie prawo do odstąpienia od umowy jeżeli w czasie jej trwania, w następstwie nadzwyczajnej zmiany okoliczności, stanowiących zarówno faktyczną, jak i prawną podstawę niniejszej umowy, jej wykonanie przez Strony napotka na nadmierne trudności, lub grozi im rażącą stratą, czego Strony nie przewidywały, gdy zawierały umowę. W takiej sytuacji zarówno Inwestor jak i Wykonawca zobowiązują się do rozpoczęcia negocjacji w celu dostosowania lub zmiany sposobu wykonywania zobowiązań z umowy wynikających, w taki sposób, jaki będzie konieczny lub uzasadniony zmienionymi okolicznościami. Negocjacje rozpoczną się nie później niż w terminie 10 dni kalendarzowych po zaproszeniu jednej ze Stron do negocjacji przez drugą Stronę powołującą się na poważną zmianę takich okoliczności. Strona zaproszona nie może odmówić wzięcia udziału w negocjacjach. Strony oświadczają, iż podejmą negocjacje w dobrej wierze w celu osiągnięcia koniecznego kompromisu, uwzględniając przede wszystkim terminy zakończenia prac będących w toku, zabezpieczenia i dokonania odbioru robót przerwanych, zabezpieczenia i przekazania terenu budowy pod dozór oraz rozliczenia prac wykonanych do dnia odstąpienia. </w:t>
      </w:r>
    </w:p>
    <w:p w14:paraId="26AA3EBD" w14:textId="77777777" w:rsidR="00650521" w:rsidRPr="0081483D" w:rsidRDefault="00650521" w:rsidP="00650521">
      <w:pPr>
        <w:numPr>
          <w:ilvl w:val="0"/>
          <w:numId w:val="19"/>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W razie odstąpienia od umowy Wykonawca jest zobowiązany w terminie 14 dni od pisemnego powiadomienia go o odstąpieniu przez Inwestora od umowy do:</w:t>
      </w:r>
    </w:p>
    <w:p w14:paraId="6C358FE1"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sporządzenia inwentaryzacji robót przy udziale Inwestora,</w:t>
      </w:r>
    </w:p>
    <w:p w14:paraId="5DDDA5EB"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protokolarnego zwrotu terenu robót,</w:t>
      </w:r>
    </w:p>
    <w:p w14:paraId="1B3319E4"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zabezpieczenia przerwanych robót w zakresie uzgodnionym na koszt Strony, która od umowy odstąpiła.</w:t>
      </w:r>
    </w:p>
    <w:p w14:paraId="1274FA6D" w14:textId="77777777" w:rsidR="00650521" w:rsidRPr="0081483D" w:rsidRDefault="00650521" w:rsidP="00650521">
      <w:pPr>
        <w:numPr>
          <w:ilvl w:val="0"/>
          <w:numId w:val="19"/>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 xml:space="preserve">W przypadku, o którym mowa w ust. 3 Wykonawca może żądać wyłącznie wynagrodzenia należnego z tytułu niewadliwego wykonania części umowy. Wykonawca nie ma w takiej sytuacji uprawnienia do naliczania jakichkolwiek kar umownych, jak też dochodzenia od Inwestora zapłaty odszkodowania. </w:t>
      </w:r>
    </w:p>
    <w:p w14:paraId="2CB7DCB9" w14:textId="77777777" w:rsidR="00650521" w:rsidRPr="0081483D" w:rsidRDefault="00650521" w:rsidP="00650521">
      <w:pPr>
        <w:numPr>
          <w:ilvl w:val="0"/>
          <w:numId w:val="19"/>
        </w:numPr>
        <w:autoSpaceDE w:val="0"/>
        <w:spacing w:after="0" w:line="240" w:lineRule="auto"/>
        <w:ind w:left="0" w:hanging="284"/>
        <w:jc w:val="both"/>
        <w:rPr>
          <w:rFonts w:ascii="Times New Roman" w:eastAsia="TimesNewRoman" w:hAnsi="Times New Roman" w:cs="Times New Roman"/>
        </w:rPr>
      </w:pPr>
      <w:r w:rsidRPr="0081483D">
        <w:rPr>
          <w:rFonts w:ascii="Times New Roman" w:hAnsi="Times New Roman" w:cs="Times New Roman"/>
          <w:bCs/>
        </w:rPr>
        <w:t xml:space="preserve">Wykonawca może odstąpić od umowy, jeżeli: </w:t>
      </w:r>
    </w:p>
    <w:p w14:paraId="249B76BB"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rPr>
      </w:pPr>
      <w:r w:rsidRPr="0081483D">
        <w:rPr>
          <w:rFonts w:ascii="Times New Roman" w:eastAsia="TimesNewRoman" w:hAnsi="Times New Roman" w:cs="Times New Roman"/>
        </w:rPr>
        <w:t>Inwestor dopuszcza się z</w:t>
      </w:r>
      <w:r w:rsidRPr="0081483D">
        <w:rPr>
          <w:rFonts w:ascii="Times New Roman" w:hAnsi="Times New Roman" w:cs="Times New Roman"/>
          <w:bCs/>
        </w:rPr>
        <w:t>włoki w zapłacie poszczególnych faktur VAT powyżej 28</w:t>
      </w:r>
      <w:r w:rsidRPr="0081483D">
        <w:rPr>
          <w:rFonts w:ascii="Times New Roman" w:hAnsi="Times New Roman" w:cs="Times New Roman"/>
          <w:bCs/>
          <w:i/>
        </w:rPr>
        <w:t xml:space="preserve"> </w:t>
      </w:r>
      <w:r w:rsidRPr="0081483D">
        <w:rPr>
          <w:rFonts w:ascii="Times New Roman" w:hAnsi="Times New Roman" w:cs="Times New Roman"/>
          <w:bCs/>
        </w:rPr>
        <w:t>dni od daty określonej w §3 ust. 2 niniejszej umowy – chyba że płatność już nastąpiła pomimo uchybienia wyznaczonemu terminowi zapłaty,</w:t>
      </w:r>
    </w:p>
    <w:p w14:paraId="7B26AF62"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rPr>
      </w:pPr>
      <w:r w:rsidRPr="0081483D">
        <w:rPr>
          <w:rFonts w:ascii="Times New Roman" w:hAnsi="Times New Roman" w:cs="Times New Roman"/>
          <w:bCs/>
        </w:rPr>
        <w:t>Inwestor bezzasadnie odmawia dokonania odbioru robót,</w:t>
      </w:r>
    </w:p>
    <w:p w14:paraId="16233F6F" w14:textId="77777777" w:rsidR="00650521" w:rsidRPr="0081483D" w:rsidRDefault="00650521" w:rsidP="00650521">
      <w:pPr>
        <w:numPr>
          <w:ilvl w:val="1"/>
          <w:numId w:val="19"/>
        </w:numPr>
        <w:autoSpaceDE w:val="0"/>
        <w:spacing w:after="0" w:line="240" w:lineRule="auto"/>
        <w:ind w:left="426" w:hanging="426"/>
        <w:jc w:val="both"/>
        <w:rPr>
          <w:rFonts w:ascii="Times New Roman" w:eastAsia="TimesNewRoman" w:hAnsi="Times New Roman" w:cs="Times New Roman"/>
        </w:rPr>
      </w:pPr>
      <w:r w:rsidRPr="0081483D">
        <w:rPr>
          <w:rFonts w:ascii="Times New Roman" w:hAnsi="Times New Roman" w:cs="Times New Roman"/>
        </w:rPr>
        <w:t>Inwestor nie wywiązał się ze zobowiązań, o których mowa w §4 ust. 1 pkt a) – c) umowy, w terminie 14 dni od daty ustalonej przez Strony.</w:t>
      </w:r>
    </w:p>
    <w:p w14:paraId="6145507A" w14:textId="77777777" w:rsidR="00650521" w:rsidRPr="0081483D" w:rsidRDefault="00650521" w:rsidP="00650521">
      <w:pPr>
        <w:numPr>
          <w:ilvl w:val="0"/>
          <w:numId w:val="19"/>
        </w:numPr>
        <w:autoSpaceDE w:val="0"/>
        <w:spacing w:after="0" w:line="240" w:lineRule="auto"/>
        <w:ind w:left="0" w:hanging="284"/>
        <w:contextualSpacing/>
        <w:jc w:val="both"/>
        <w:rPr>
          <w:rFonts w:ascii="Times New Roman" w:eastAsia="TimesNewRoman" w:hAnsi="Times New Roman" w:cs="Times New Roman"/>
        </w:rPr>
      </w:pPr>
      <w:r w:rsidRPr="0081483D">
        <w:rPr>
          <w:rFonts w:ascii="Times New Roman" w:eastAsia="TimesNewRoman" w:hAnsi="Times New Roman" w:cs="Times New Roman"/>
        </w:rPr>
        <w:t>Prawo do dostąpienia od umowy przysługuje każdej ze Stron w terminie 30 dni od dnia powzięcia wiadomości o zaistnieniu przesłanki do skorzystania z prawa odstąpienia.</w:t>
      </w:r>
    </w:p>
    <w:p w14:paraId="3B2D3947" w14:textId="77777777" w:rsidR="00650521" w:rsidRPr="0081483D" w:rsidRDefault="00650521" w:rsidP="00650521">
      <w:pPr>
        <w:autoSpaceDE w:val="0"/>
        <w:spacing w:before="200" w:after="0" w:line="240" w:lineRule="auto"/>
        <w:jc w:val="center"/>
        <w:rPr>
          <w:rFonts w:ascii="Times New Roman" w:eastAsia="TimesNewRoman" w:hAnsi="Times New Roman" w:cs="Times New Roman"/>
          <w:b/>
          <w:color w:val="000000"/>
        </w:rPr>
      </w:pPr>
      <w:r w:rsidRPr="0081483D">
        <w:rPr>
          <w:rFonts w:ascii="Times New Roman" w:eastAsia="TimesNewRoman" w:hAnsi="Times New Roman" w:cs="Times New Roman"/>
          <w:b/>
          <w:color w:val="000000"/>
        </w:rPr>
        <w:t>§11. Postanowienia końcowe</w:t>
      </w:r>
    </w:p>
    <w:p w14:paraId="50FB3448" w14:textId="77777777" w:rsidR="00650521" w:rsidRPr="0081483D" w:rsidRDefault="00650521" w:rsidP="00650521">
      <w:pPr>
        <w:numPr>
          <w:ilvl w:val="0"/>
          <w:numId w:val="20"/>
        </w:numPr>
        <w:autoSpaceDE w:val="0"/>
        <w:spacing w:after="0" w:line="240" w:lineRule="auto"/>
        <w:ind w:left="0" w:hanging="284"/>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Wszelkie zmiany i uzupełnienia niniejszej umowy oraz załączników, stanowiących integralną część umowy dla swej ważności wymagają pisemnego aneksu.</w:t>
      </w:r>
    </w:p>
    <w:p w14:paraId="50117FAD" w14:textId="77777777" w:rsidR="00650521" w:rsidRPr="0081483D" w:rsidRDefault="00650521" w:rsidP="00650521">
      <w:pPr>
        <w:numPr>
          <w:ilvl w:val="0"/>
          <w:numId w:val="20"/>
        </w:numPr>
        <w:autoSpaceDE w:val="0"/>
        <w:spacing w:after="0" w:line="240" w:lineRule="auto"/>
        <w:ind w:left="0" w:hanging="284"/>
        <w:jc w:val="both"/>
        <w:rPr>
          <w:rFonts w:ascii="Times New Roman" w:eastAsia="TimesNewRoman" w:hAnsi="Times New Roman" w:cs="Times New Roman"/>
        </w:rPr>
      </w:pPr>
      <w:r w:rsidRPr="0081483D">
        <w:rPr>
          <w:rFonts w:ascii="Times New Roman" w:eastAsia="TimesNewRoman" w:hAnsi="Times New Roman" w:cs="Times New Roman"/>
        </w:rPr>
        <w:t>W sprawach nieuregulowanych niniejszą umową stosuje się powszechnie obowiązujące przepisy prawa.</w:t>
      </w:r>
    </w:p>
    <w:p w14:paraId="4A5C01AA" w14:textId="77777777" w:rsidR="00650521" w:rsidRPr="0081483D" w:rsidRDefault="00650521" w:rsidP="00650521">
      <w:pPr>
        <w:numPr>
          <w:ilvl w:val="0"/>
          <w:numId w:val="20"/>
        </w:numPr>
        <w:autoSpaceDE w:val="0"/>
        <w:spacing w:after="0" w:line="240" w:lineRule="auto"/>
        <w:ind w:left="0" w:hanging="284"/>
        <w:jc w:val="both"/>
        <w:rPr>
          <w:rFonts w:ascii="Times New Roman" w:eastAsia="TimesNewRoman" w:hAnsi="Times New Roman" w:cs="Times New Roman"/>
        </w:rPr>
      </w:pPr>
      <w:r w:rsidRPr="0081483D">
        <w:rPr>
          <w:rFonts w:ascii="Times New Roman" w:hAnsi="Times New Roman" w:cs="Times New Roman"/>
        </w:rPr>
        <w:t>Przedstawicielami Stron na budowie są:</w:t>
      </w:r>
    </w:p>
    <w:p w14:paraId="46B8AD3A" w14:textId="77777777" w:rsidR="00650521" w:rsidRPr="0081483D" w:rsidRDefault="00650521" w:rsidP="00650521">
      <w:pPr>
        <w:pStyle w:val="Tekstpodstawowy22"/>
        <w:numPr>
          <w:ilvl w:val="1"/>
          <w:numId w:val="19"/>
        </w:numPr>
        <w:spacing w:line="240" w:lineRule="auto"/>
        <w:ind w:left="567" w:hanging="567"/>
        <w:jc w:val="both"/>
        <w:rPr>
          <w:rFonts w:ascii="Times New Roman" w:hAnsi="Times New Roman"/>
          <w:color w:val="000000"/>
          <w:szCs w:val="22"/>
        </w:rPr>
      </w:pPr>
      <w:r w:rsidRPr="0081483D">
        <w:rPr>
          <w:rFonts w:ascii="Times New Roman" w:hAnsi="Times New Roman"/>
          <w:szCs w:val="22"/>
        </w:rPr>
        <w:t xml:space="preserve">z ramienia </w:t>
      </w:r>
      <w:r w:rsidR="00D335AF" w:rsidRPr="0081483D">
        <w:rPr>
          <w:rFonts w:ascii="Times New Roman" w:hAnsi="Times New Roman"/>
          <w:szCs w:val="22"/>
        </w:rPr>
        <w:t>Inwestora</w:t>
      </w:r>
      <w:r w:rsidRPr="0081483D">
        <w:rPr>
          <w:rFonts w:ascii="Times New Roman" w:hAnsi="Times New Roman"/>
          <w:szCs w:val="22"/>
        </w:rPr>
        <w:t>:</w:t>
      </w:r>
    </w:p>
    <w:p w14:paraId="35DA5513" w14:textId="77777777" w:rsidR="00650521" w:rsidRPr="0081483D" w:rsidRDefault="00650521" w:rsidP="00650521">
      <w:pPr>
        <w:pStyle w:val="Tekstpodstawowy22"/>
        <w:numPr>
          <w:ilvl w:val="0"/>
          <w:numId w:val="21"/>
        </w:numPr>
        <w:tabs>
          <w:tab w:val="clear" w:pos="0"/>
        </w:tabs>
        <w:spacing w:line="240" w:lineRule="auto"/>
        <w:jc w:val="both"/>
        <w:rPr>
          <w:rFonts w:ascii="Times New Roman" w:hAnsi="Times New Roman"/>
          <w:color w:val="000000"/>
          <w:szCs w:val="22"/>
        </w:rPr>
      </w:pPr>
      <w:r w:rsidRPr="0081483D">
        <w:rPr>
          <w:rFonts w:ascii="Times New Roman" w:hAnsi="Times New Roman"/>
          <w:color w:val="000000"/>
          <w:szCs w:val="22"/>
        </w:rPr>
        <w:t xml:space="preserve">Przedstawiciel </w:t>
      </w:r>
      <w:r w:rsidR="00D335AF" w:rsidRPr="0081483D">
        <w:rPr>
          <w:rFonts w:ascii="Times New Roman" w:hAnsi="Times New Roman"/>
          <w:color w:val="000000"/>
          <w:szCs w:val="22"/>
        </w:rPr>
        <w:t>SIGMA</w:t>
      </w:r>
      <w:r w:rsidRPr="0081483D">
        <w:rPr>
          <w:rFonts w:ascii="Times New Roman" w:hAnsi="Times New Roman"/>
          <w:color w:val="000000"/>
          <w:szCs w:val="22"/>
        </w:rPr>
        <w:t xml:space="preserve">: </w:t>
      </w:r>
      <w:r w:rsidR="00D335AF" w:rsidRPr="002427A8">
        <w:rPr>
          <w:rFonts w:ascii="Times New Roman" w:hAnsi="Times New Roman"/>
          <w:color w:val="000000"/>
          <w:szCs w:val="22"/>
          <w:highlight w:val="lightGray"/>
        </w:rPr>
        <w:t>…………….</w:t>
      </w:r>
      <w:r w:rsidRPr="0081483D">
        <w:rPr>
          <w:rFonts w:ascii="Times New Roman" w:hAnsi="Times New Roman"/>
          <w:color w:val="000000"/>
          <w:szCs w:val="22"/>
        </w:rPr>
        <w:t>,</w:t>
      </w:r>
    </w:p>
    <w:p w14:paraId="13FE8CED" w14:textId="77777777" w:rsidR="00650521" w:rsidRPr="0081483D" w:rsidRDefault="00650521" w:rsidP="00650521">
      <w:pPr>
        <w:pStyle w:val="Tekstpodstawowy22"/>
        <w:numPr>
          <w:ilvl w:val="0"/>
          <w:numId w:val="21"/>
        </w:numPr>
        <w:tabs>
          <w:tab w:val="clear" w:pos="0"/>
        </w:tabs>
        <w:spacing w:line="240" w:lineRule="auto"/>
        <w:jc w:val="both"/>
        <w:rPr>
          <w:rFonts w:ascii="Times New Roman" w:hAnsi="Times New Roman"/>
          <w:color w:val="000000"/>
          <w:szCs w:val="22"/>
        </w:rPr>
      </w:pPr>
      <w:r w:rsidRPr="0081483D">
        <w:rPr>
          <w:rFonts w:ascii="Times New Roman" w:hAnsi="Times New Roman"/>
          <w:color w:val="000000"/>
          <w:szCs w:val="22"/>
        </w:rPr>
        <w:t xml:space="preserve">Inspektor Nadzoru: </w:t>
      </w:r>
      <w:r w:rsidR="00D335AF" w:rsidRPr="002427A8">
        <w:rPr>
          <w:rFonts w:ascii="Times New Roman" w:hAnsi="Times New Roman"/>
          <w:color w:val="000000"/>
          <w:szCs w:val="22"/>
          <w:highlight w:val="lightGray"/>
        </w:rPr>
        <w:t>…………</w:t>
      </w:r>
      <w:r w:rsidRPr="002427A8">
        <w:rPr>
          <w:rFonts w:ascii="Times New Roman" w:hAnsi="Times New Roman"/>
          <w:color w:val="000000"/>
          <w:szCs w:val="22"/>
          <w:highlight w:val="lightGray"/>
        </w:rPr>
        <w:t>,</w:t>
      </w:r>
    </w:p>
    <w:p w14:paraId="27711D77" w14:textId="77777777" w:rsidR="00650521" w:rsidRPr="0081483D" w:rsidRDefault="00650521" w:rsidP="00650521">
      <w:pPr>
        <w:pStyle w:val="Tekstpodstawowy22"/>
        <w:numPr>
          <w:ilvl w:val="1"/>
          <w:numId w:val="19"/>
        </w:numPr>
        <w:spacing w:line="240" w:lineRule="auto"/>
        <w:ind w:left="567" w:hanging="567"/>
        <w:jc w:val="both"/>
        <w:rPr>
          <w:rFonts w:ascii="Times New Roman" w:hAnsi="Times New Roman"/>
          <w:szCs w:val="22"/>
        </w:rPr>
      </w:pPr>
      <w:r w:rsidRPr="0081483D">
        <w:rPr>
          <w:rFonts w:ascii="Times New Roman" w:hAnsi="Times New Roman"/>
          <w:szCs w:val="22"/>
        </w:rPr>
        <w:t>z ramienia Wykonawcy:</w:t>
      </w:r>
    </w:p>
    <w:p w14:paraId="39842F01" w14:textId="77777777" w:rsidR="00650521" w:rsidRPr="0081483D" w:rsidRDefault="00650521" w:rsidP="00650521">
      <w:pPr>
        <w:pStyle w:val="Tekstpodstawowy22"/>
        <w:numPr>
          <w:ilvl w:val="0"/>
          <w:numId w:val="22"/>
        </w:numPr>
        <w:tabs>
          <w:tab w:val="clear" w:pos="0"/>
        </w:tabs>
        <w:spacing w:line="240" w:lineRule="auto"/>
        <w:jc w:val="both"/>
        <w:rPr>
          <w:rFonts w:ascii="Times New Roman" w:hAnsi="Times New Roman"/>
          <w:szCs w:val="22"/>
        </w:rPr>
      </w:pPr>
      <w:r w:rsidRPr="0081483D">
        <w:rPr>
          <w:rFonts w:ascii="Times New Roman" w:hAnsi="Times New Roman"/>
          <w:szCs w:val="22"/>
        </w:rPr>
        <w:t xml:space="preserve">Kierownik Projektu/Budowy – </w:t>
      </w:r>
      <w:r w:rsidR="00D335AF" w:rsidRPr="002427A8">
        <w:rPr>
          <w:rFonts w:ascii="Times New Roman" w:hAnsi="Times New Roman"/>
          <w:szCs w:val="22"/>
          <w:highlight w:val="lightGray"/>
        </w:rPr>
        <w:t>……………..</w:t>
      </w:r>
      <w:r w:rsidRPr="002427A8">
        <w:rPr>
          <w:rFonts w:ascii="Times New Roman" w:hAnsi="Times New Roman"/>
          <w:szCs w:val="22"/>
          <w:highlight w:val="lightGray"/>
        </w:rPr>
        <w:t>.</w:t>
      </w:r>
    </w:p>
    <w:p w14:paraId="1F0C0BDD" w14:textId="77777777" w:rsidR="00650521" w:rsidRPr="0081483D" w:rsidRDefault="00C51087" w:rsidP="00650521">
      <w:pPr>
        <w:numPr>
          <w:ilvl w:val="0"/>
          <w:numId w:val="20"/>
        </w:numPr>
        <w:autoSpaceDE w:val="0"/>
        <w:spacing w:after="0" w:line="240" w:lineRule="auto"/>
        <w:ind w:left="0" w:hanging="284"/>
        <w:jc w:val="both"/>
        <w:rPr>
          <w:rFonts w:ascii="Times New Roman" w:eastAsia="TimesNewRoman" w:hAnsi="Times New Roman" w:cs="Times New Roman"/>
        </w:rPr>
      </w:pPr>
      <w:r>
        <w:rPr>
          <w:rFonts w:ascii="Times New Roman" w:hAnsi="Times New Roman" w:cs="Times New Roman"/>
        </w:rPr>
        <w:t>O zmianie przedstawicieli S</w:t>
      </w:r>
      <w:r w:rsidR="00650521" w:rsidRPr="0081483D">
        <w:rPr>
          <w:rFonts w:ascii="Times New Roman" w:hAnsi="Times New Roman" w:cs="Times New Roman"/>
        </w:rPr>
        <w:t xml:space="preserve">trony powiadomią się pisemnie. </w:t>
      </w:r>
      <w:r w:rsidR="00650521" w:rsidRPr="0081483D">
        <w:rPr>
          <w:rFonts w:ascii="Times New Roman" w:eastAsia="TimesNewRoman" w:hAnsi="Times New Roman" w:cs="Times New Roman"/>
        </w:rPr>
        <w:t>Rozstrzyganie sporów wynikłych prz</w:t>
      </w:r>
      <w:r>
        <w:rPr>
          <w:rFonts w:ascii="Times New Roman" w:eastAsia="TimesNewRoman" w:hAnsi="Times New Roman" w:cs="Times New Roman"/>
        </w:rPr>
        <w:t>y wykonywaniu niniejszej umowy S</w:t>
      </w:r>
      <w:r w:rsidR="00650521" w:rsidRPr="0081483D">
        <w:rPr>
          <w:rFonts w:ascii="Times New Roman" w:eastAsia="TimesNewRoman" w:hAnsi="Times New Roman" w:cs="Times New Roman"/>
        </w:rPr>
        <w:t>trony umowy zgodnie poddają sądowi właściwemu według siedziby Inwestora.</w:t>
      </w:r>
    </w:p>
    <w:p w14:paraId="2C2FD03D" w14:textId="77777777" w:rsidR="00045D2D" w:rsidRPr="00045D2D" w:rsidRDefault="00650521" w:rsidP="00045D2D">
      <w:pPr>
        <w:numPr>
          <w:ilvl w:val="0"/>
          <w:numId w:val="20"/>
        </w:numPr>
        <w:autoSpaceDE w:val="0"/>
        <w:spacing w:after="0" w:line="240" w:lineRule="auto"/>
        <w:ind w:left="0" w:hanging="284"/>
        <w:jc w:val="both"/>
        <w:rPr>
          <w:rFonts w:ascii="Times New Roman" w:eastAsia="TimesNewRoman" w:hAnsi="Times New Roman" w:cs="Times New Roman"/>
          <w:color w:val="000000"/>
        </w:rPr>
      </w:pPr>
      <w:r w:rsidRPr="0081483D">
        <w:rPr>
          <w:rFonts w:ascii="Times New Roman" w:eastAsia="TimesNewRoman" w:hAnsi="Times New Roman" w:cs="Times New Roman"/>
        </w:rPr>
        <w:t>Strony zobowiązują się do niezwłocznego powiadomienia o każdej zmianie adresu. W przypadku nie zrealizowania wymienionego obowiązku pisma doręczone pod adres wskazany w niniejszej umowie uważa się za dostarczone</w:t>
      </w:r>
      <w:r w:rsidRPr="0081483D">
        <w:rPr>
          <w:rFonts w:ascii="Times New Roman" w:eastAsia="TimesNewRoman" w:hAnsi="Times New Roman" w:cs="Times New Roman"/>
          <w:color w:val="000000"/>
        </w:rPr>
        <w:t>.</w:t>
      </w:r>
      <w:r w:rsidR="00045D2D" w:rsidRPr="00045D2D">
        <w:t xml:space="preserve"> </w:t>
      </w:r>
      <w:r w:rsidR="00045D2D" w:rsidRPr="00045D2D">
        <w:rPr>
          <w:rFonts w:ascii="Times New Roman" w:eastAsia="TimesNewRoman" w:hAnsi="Times New Roman" w:cs="Times New Roman"/>
          <w:color w:val="000000"/>
        </w:rPr>
        <w:t>Niezależnie od powyższego, w sytuacjach wymagających zgodnie z umową niezwłocznego zawiadomienia, Strony zobowiązują się do przekazywania sobie nawzajem informacji poprzez kontakt z osobami upoważnionymi także za pośrednictwem faksu i/lub poczty elektronicznej:</w:t>
      </w:r>
    </w:p>
    <w:p w14:paraId="41547B6B" w14:textId="77777777" w:rsidR="00045D2D" w:rsidRPr="00045D2D" w:rsidRDefault="00045D2D" w:rsidP="00045D2D">
      <w:pPr>
        <w:autoSpaceDE w:val="0"/>
        <w:spacing w:after="0" w:line="240" w:lineRule="auto"/>
        <w:jc w:val="both"/>
        <w:rPr>
          <w:rFonts w:ascii="Times New Roman" w:eastAsia="TimesNewRoman" w:hAnsi="Times New Roman" w:cs="Times New Roman"/>
          <w:color w:val="000000"/>
        </w:rPr>
      </w:pPr>
      <w:r>
        <w:rPr>
          <w:rFonts w:ascii="Times New Roman" w:eastAsia="TimesNewRoman" w:hAnsi="Times New Roman" w:cs="Times New Roman"/>
          <w:color w:val="000000"/>
        </w:rPr>
        <w:t>Ze strony Inwestora</w:t>
      </w:r>
      <w:r w:rsidRPr="00045D2D">
        <w:rPr>
          <w:rFonts w:ascii="Times New Roman" w:eastAsia="TimesNewRoman" w:hAnsi="Times New Roman" w:cs="Times New Roman"/>
          <w:color w:val="000000"/>
        </w:rPr>
        <w:t xml:space="preserve">: </w:t>
      </w:r>
      <w:r w:rsidRPr="002427A8">
        <w:rPr>
          <w:rFonts w:ascii="Times New Roman" w:eastAsia="TimesNewRoman" w:hAnsi="Times New Roman" w:cs="Times New Roman"/>
          <w:color w:val="000000"/>
          <w:highlight w:val="lightGray"/>
        </w:rPr>
        <w:t>………………………………………………………</w:t>
      </w:r>
      <w:r w:rsidRPr="00045D2D">
        <w:rPr>
          <w:rFonts w:ascii="Times New Roman" w:eastAsia="TimesNewRoman" w:hAnsi="Times New Roman" w:cs="Times New Roman"/>
          <w:color w:val="000000"/>
        </w:rPr>
        <w:t xml:space="preserve">, tel. </w:t>
      </w:r>
      <w:r w:rsidRPr="002427A8">
        <w:rPr>
          <w:rFonts w:ascii="Times New Roman" w:eastAsia="TimesNewRoman" w:hAnsi="Times New Roman" w:cs="Times New Roman"/>
          <w:color w:val="000000"/>
          <w:highlight w:val="lightGray"/>
        </w:rPr>
        <w:t>………………………………</w:t>
      </w:r>
      <w:r w:rsidRPr="00045D2D">
        <w:rPr>
          <w:rFonts w:ascii="Times New Roman" w:eastAsia="TimesNewRoman" w:hAnsi="Times New Roman" w:cs="Times New Roman"/>
          <w:color w:val="000000"/>
        </w:rPr>
        <w:t xml:space="preserve">, fax </w:t>
      </w:r>
      <w:r w:rsidRPr="002427A8">
        <w:rPr>
          <w:rFonts w:ascii="Times New Roman" w:eastAsia="TimesNewRoman" w:hAnsi="Times New Roman" w:cs="Times New Roman"/>
          <w:color w:val="000000"/>
          <w:highlight w:val="lightGray"/>
        </w:rPr>
        <w:t>.....................................</w:t>
      </w:r>
      <w:r w:rsidRPr="00045D2D">
        <w:rPr>
          <w:rFonts w:ascii="Times New Roman" w:eastAsia="TimesNewRoman" w:hAnsi="Times New Roman" w:cs="Times New Roman"/>
          <w:color w:val="000000"/>
        </w:rPr>
        <w:t xml:space="preserve">, adres e-mail </w:t>
      </w:r>
      <w:r w:rsidRPr="002427A8">
        <w:rPr>
          <w:rFonts w:ascii="Times New Roman" w:eastAsia="TimesNewRoman" w:hAnsi="Times New Roman" w:cs="Times New Roman"/>
          <w:color w:val="000000"/>
          <w:highlight w:val="lightGray"/>
        </w:rPr>
        <w:t>......................................................,</w:t>
      </w:r>
    </w:p>
    <w:p w14:paraId="610F87BE" w14:textId="77777777" w:rsidR="00650521" w:rsidRPr="0081483D" w:rsidRDefault="00045D2D" w:rsidP="00045D2D">
      <w:pPr>
        <w:autoSpaceDE w:val="0"/>
        <w:spacing w:after="0" w:line="240" w:lineRule="auto"/>
        <w:jc w:val="both"/>
        <w:rPr>
          <w:rFonts w:ascii="Times New Roman" w:eastAsia="TimesNewRoman" w:hAnsi="Times New Roman" w:cs="Times New Roman"/>
          <w:color w:val="000000"/>
        </w:rPr>
      </w:pPr>
      <w:r>
        <w:rPr>
          <w:rFonts w:ascii="Times New Roman" w:eastAsia="TimesNewRoman" w:hAnsi="Times New Roman" w:cs="Times New Roman"/>
          <w:color w:val="000000"/>
        </w:rPr>
        <w:t>Ze strony Wykonawcy</w:t>
      </w:r>
      <w:r w:rsidRPr="00045D2D">
        <w:rPr>
          <w:rFonts w:ascii="Times New Roman" w:eastAsia="TimesNewRoman" w:hAnsi="Times New Roman" w:cs="Times New Roman"/>
          <w:color w:val="000000"/>
        </w:rPr>
        <w:t xml:space="preserve">: </w:t>
      </w:r>
      <w:r w:rsidRPr="002427A8">
        <w:rPr>
          <w:rFonts w:ascii="Times New Roman" w:eastAsia="TimesNewRoman" w:hAnsi="Times New Roman" w:cs="Times New Roman"/>
          <w:color w:val="000000"/>
          <w:highlight w:val="lightGray"/>
        </w:rPr>
        <w:t>………………………………………………………</w:t>
      </w:r>
      <w:r w:rsidRPr="00045D2D">
        <w:rPr>
          <w:rFonts w:ascii="Times New Roman" w:eastAsia="TimesNewRoman" w:hAnsi="Times New Roman" w:cs="Times New Roman"/>
          <w:color w:val="000000"/>
        </w:rPr>
        <w:t xml:space="preserve">, tel. </w:t>
      </w:r>
      <w:r w:rsidRPr="002427A8">
        <w:rPr>
          <w:rFonts w:ascii="Times New Roman" w:eastAsia="TimesNewRoman" w:hAnsi="Times New Roman" w:cs="Times New Roman"/>
          <w:color w:val="000000"/>
          <w:highlight w:val="lightGray"/>
        </w:rPr>
        <w:t>………………………………</w:t>
      </w:r>
      <w:r w:rsidRPr="00045D2D">
        <w:rPr>
          <w:rFonts w:ascii="Times New Roman" w:eastAsia="TimesNewRoman" w:hAnsi="Times New Roman" w:cs="Times New Roman"/>
          <w:color w:val="000000"/>
        </w:rPr>
        <w:t xml:space="preserve">, fax </w:t>
      </w:r>
      <w:r w:rsidRPr="002427A8">
        <w:rPr>
          <w:rFonts w:ascii="Times New Roman" w:eastAsia="TimesNewRoman" w:hAnsi="Times New Roman" w:cs="Times New Roman"/>
          <w:color w:val="000000"/>
          <w:highlight w:val="lightGray"/>
        </w:rPr>
        <w:t>.....................................</w:t>
      </w:r>
      <w:r w:rsidRPr="00045D2D">
        <w:rPr>
          <w:rFonts w:ascii="Times New Roman" w:eastAsia="TimesNewRoman" w:hAnsi="Times New Roman" w:cs="Times New Roman"/>
          <w:color w:val="000000"/>
        </w:rPr>
        <w:t xml:space="preserve">, adres e-mail </w:t>
      </w:r>
      <w:r w:rsidRPr="002427A8">
        <w:rPr>
          <w:rFonts w:ascii="Times New Roman" w:eastAsia="TimesNewRoman" w:hAnsi="Times New Roman" w:cs="Times New Roman"/>
          <w:color w:val="000000"/>
          <w:highlight w:val="lightGray"/>
        </w:rPr>
        <w:t>......................................................</w:t>
      </w:r>
      <w:r w:rsidRPr="00045D2D">
        <w:rPr>
          <w:rFonts w:ascii="Times New Roman" w:eastAsia="TimesNewRoman" w:hAnsi="Times New Roman" w:cs="Times New Roman"/>
          <w:color w:val="000000"/>
        </w:rPr>
        <w:t xml:space="preserve"> .</w:t>
      </w:r>
    </w:p>
    <w:p w14:paraId="2BD775FE" w14:textId="77777777" w:rsidR="00650521" w:rsidRPr="0081483D" w:rsidRDefault="00650521" w:rsidP="00650521">
      <w:pPr>
        <w:numPr>
          <w:ilvl w:val="0"/>
          <w:numId w:val="20"/>
        </w:numPr>
        <w:autoSpaceDE w:val="0"/>
        <w:spacing w:after="0" w:line="240" w:lineRule="auto"/>
        <w:ind w:left="0" w:hanging="284"/>
        <w:jc w:val="both"/>
        <w:rPr>
          <w:rFonts w:ascii="Times New Roman" w:eastAsia="TimesNewRoman" w:hAnsi="Times New Roman" w:cs="Times New Roman"/>
          <w:color w:val="000000"/>
        </w:rPr>
      </w:pPr>
      <w:r w:rsidRPr="0081483D">
        <w:rPr>
          <w:rFonts w:ascii="Times New Roman" w:eastAsia="TimesNewRoman" w:hAnsi="Times New Roman" w:cs="Times New Roman"/>
          <w:color w:val="000000"/>
        </w:rPr>
        <w:t>Umowa zostaje sporządzona w 2 jednobrzmiących egzemplarzach, po jednym dla każdej ze Stron.</w:t>
      </w:r>
    </w:p>
    <w:p w14:paraId="03D64F51" w14:textId="77777777" w:rsidR="00650521" w:rsidRPr="0081483D" w:rsidRDefault="00650521" w:rsidP="00650521">
      <w:pPr>
        <w:spacing w:line="240" w:lineRule="auto"/>
        <w:jc w:val="both"/>
        <w:rPr>
          <w:rFonts w:ascii="Times New Roman" w:eastAsia="TimesNewRoman" w:hAnsi="Times New Roman" w:cs="Times New Roman"/>
          <w:color w:val="000000"/>
        </w:rPr>
      </w:pPr>
    </w:p>
    <w:p w14:paraId="4FAD9930" w14:textId="7156DDD0" w:rsidR="00650521" w:rsidRPr="0081483D" w:rsidRDefault="007D486E" w:rsidP="007D486E">
      <w:pPr>
        <w:spacing w:line="240" w:lineRule="auto"/>
        <w:ind w:left="1560"/>
        <w:rPr>
          <w:rFonts w:ascii="Times New Roman" w:eastAsia="TimesNewRoman" w:hAnsi="Times New Roman" w:cs="Times New Roman"/>
          <w:b/>
          <w:color w:val="000000"/>
        </w:rPr>
      </w:pPr>
      <w:r>
        <w:rPr>
          <w:rFonts w:ascii="Times New Roman" w:eastAsia="TimesNewRoman" w:hAnsi="Times New Roman" w:cs="Times New Roman"/>
          <w:b/>
          <w:color w:val="000000"/>
        </w:rPr>
        <w:t xml:space="preserve">   </w:t>
      </w:r>
      <w:r w:rsidR="00650521" w:rsidRPr="0081483D">
        <w:rPr>
          <w:rFonts w:ascii="Times New Roman" w:eastAsia="TimesNewRoman" w:hAnsi="Times New Roman" w:cs="Times New Roman"/>
          <w:b/>
          <w:color w:val="000000"/>
        </w:rPr>
        <w:t>Inwestor</w:t>
      </w:r>
      <w:r w:rsidR="00650521" w:rsidRPr="0081483D">
        <w:rPr>
          <w:rFonts w:ascii="Times New Roman" w:eastAsia="TimesNewRoman" w:hAnsi="Times New Roman" w:cs="Times New Roman"/>
          <w:b/>
          <w:color w:val="000000"/>
        </w:rPr>
        <w:tab/>
      </w:r>
      <w:r w:rsidR="00650521" w:rsidRPr="0081483D">
        <w:rPr>
          <w:rFonts w:ascii="Times New Roman" w:eastAsia="TimesNewRoman" w:hAnsi="Times New Roman" w:cs="Times New Roman"/>
          <w:b/>
          <w:color w:val="000000"/>
        </w:rPr>
        <w:tab/>
      </w:r>
      <w:r w:rsidR="00650521" w:rsidRPr="0081483D">
        <w:rPr>
          <w:rFonts w:ascii="Times New Roman" w:eastAsia="TimesNewRoman" w:hAnsi="Times New Roman" w:cs="Times New Roman"/>
          <w:b/>
          <w:color w:val="000000"/>
        </w:rPr>
        <w:tab/>
      </w:r>
      <w:r w:rsidR="00650521" w:rsidRPr="0081483D">
        <w:rPr>
          <w:rFonts w:ascii="Times New Roman" w:eastAsia="TimesNewRoman" w:hAnsi="Times New Roman" w:cs="Times New Roman"/>
          <w:b/>
          <w:color w:val="000000"/>
        </w:rPr>
        <w:tab/>
      </w:r>
      <w:r w:rsidR="00650521" w:rsidRPr="0081483D">
        <w:rPr>
          <w:rFonts w:ascii="Times New Roman" w:eastAsia="TimesNewRoman" w:hAnsi="Times New Roman" w:cs="Times New Roman"/>
          <w:b/>
          <w:color w:val="000000"/>
        </w:rPr>
        <w:tab/>
      </w:r>
      <w:r>
        <w:rPr>
          <w:rFonts w:ascii="Times New Roman" w:eastAsia="TimesNewRoman" w:hAnsi="Times New Roman" w:cs="Times New Roman"/>
          <w:b/>
          <w:color w:val="000000"/>
        </w:rPr>
        <w:t xml:space="preserve">  </w:t>
      </w:r>
      <w:r w:rsidR="00650521" w:rsidRPr="0081483D">
        <w:rPr>
          <w:rFonts w:ascii="Times New Roman" w:eastAsia="TimesNewRoman" w:hAnsi="Times New Roman" w:cs="Times New Roman"/>
          <w:b/>
          <w:color w:val="000000"/>
        </w:rPr>
        <w:t>Wykonawca</w:t>
      </w:r>
    </w:p>
    <w:p w14:paraId="51DA9A35" w14:textId="77777777" w:rsidR="00650521" w:rsidRPr="0081483D" w:rsidRDefault="00650521" w:rsidP="00650521">
      <w:pPr>
        <w:spacing w:line="240" w:lineRule="auto"/>
        <w:rPr>
          <w:rFonts w:ascii="Times New Roman" w:hAnsi="Times New Roman" w:cs="Times New Roman"/>
          <w:b/>
          <w:i/>
        </w:rPr>
      </w:pPr>
    </w:p>
    <w:p w14:paraId="4A5ABFF1" w14:textId="77777777" w:rsidR="00650521" w:rsidRPr="0081483D" w:rsidRDefault="00650521" w:rsidP="00650521">
      <w:pPr>
        <w:spacing w:line="240" w:lineRule="auto"/>
        <w:rPr>
          <w:rFonts w:ascii="Times New Roman" w:hAnsi="Times New Roman" w:cs="Times New Roman"/>
          <w:b/>
          <w:i/>
        </w:rPr>
      </w:pPr>
    </w:p>
    <w:p w14:paraId="16824E7B" w14:textId="77777777" w:rsidR="00650521" w:rsidRPr="0081483D" w:rsidRDefault="00650521" w:rsidP="00650521">
      <w:pPr>
        <w:spacing w:line="240" w:lineRule="auto"/>
        <w:rPr>
          <w:rFonts w:ascii="Times New Roman" w:hAnsi="Times New Roman" w:cs="Times New Roman"/>
          <w:b/>
          <w:i/>
        </w:rPr>
      </w:pPr>
    </w:p>
    <w:p w14:paraId="20097491" w14:textId="77777777" w:rsidR="00650521" w:rsidRPr="0081483D" w:rsidRDefault="00650521" w:rsidP="00650521">
      <w:pPr>
        <w:spacing w:line="240" w:lineRule="auto"/>
        <w:rPr>
          <w:rFonts w:ascii="Times New Roman" w:hAnsi="Times New Roman" w:cs="Times New Roman"/>
          <w:b/>
        </w:rPr>
      </w:pPr>
      <w:r w:rsidRPr="0081483D">
        <w:rPr>
          <w:rFonts w:ascii="Times New Roman" w:hAnsi="Times New Roman" w:cs="Times New Roman"/>
          <w:b/>
        </w:rPr>
        <w:t>Załączniki:</w:t>
      </w:r>
    </w:p>
    <w:p w14:paraId="25C994C7" w14:textId="12577692" w:rsidR="00650521" w:rsidRPr="0081483D" w:rsidRDefault="007459F1" w:rsidP="00650521">
      <w:pPr>
        <w:numPr>
          <w:ilvl w:val="3"/>
          <w:numId w:val="19"/>
        </w:numPr>
        <w:spacing w:line="240" w:lineRule="auto"/>
        <w:ind w:left="567" w:hanging="567"/>
        <w:contextualSpacing/>
        <w:rPr>
          <w:rFonts w:ascii="Times New Roman" w:hAnsi="Times New Roman" w:cs="Times New Roman"/>
        </w:rPr>
      </w:pPr>
      <w:r>
        <w:rPr>
          <w:rFonts w:ascii="Times New Roman" w:hAnsi="Times New Roman" w:cs="Times New Roman"/>
        </w:rPr>
        <w:t>Dokumenty</w:t>
      </w:r>
      <w:r w:rsidR="00E06D1E">
        <w:rPr>
          <w:rFonts w:ascii="Times New Roman" w:hAnsi="Times New Roman" w:cs="Times New Roman"/>
        </w:rPr>
        <w:t xml:space="preserve"> rejestrowe </w:t>
      </w:r>
      <w:r w:rsidR="00650521" w:rsidRPr="0081483D">
        <w:rPr>
          <w:rFonts w:ascii="Times New Roman" w:hAnsi="Times New Roman" w:cs="Times New Roman"/>
        </w:rPr>
        <w:t>S Inwestora,</w:t>
      </w:r>
    </w:p>
    <w:p w14:paraId="415D4F50" w14:textId="303AEB35" w:rsidR="00650521" w:rsidRPr="0081483D" w:rsidRDefault="001678E8" w:rsidP="00650521">
      <w:pPr>
        <w:numPr>
          <w:ilvl w:val="3"/>
          <w:numId w:val="19"/>
        </w:numPr>
        <w:spacing w:line="240" w:lineRule="auto"/>
        <w:ind w:left="567" w:hanging="567"/>
        <w:contextualSpacing/>
        <w:rPr>
          <w:rFonts w:ascii="Times New Roman" w:hAnsi="Times New Roman" w:cs="Times New Roman"/>
        </w:rPr>
      </w:pPr>
      <w:r>
        <w:rPr>
          <w:rFonts w:ascii="Times New Roman" w:hAnsi="Times New Roman" w:cs="Times New Roman"/>
        </w:rPr>
        <w:t>Dokumenty rejestrowe</w:t>
      </w:r>
      <w:r w:rsidR="00650521" w:rsidRPr="0081483D">
        <w:rPr>
          <w:rFonts w:ascii="Times New Roman" w:hAnsi="Times New Roman" w:cs="Times New Roman"/>
        </w:rPr>
        <w:t xml:space="preserve"> Wykonawcy,</w:t>
      </w:r>
    </w:p>
    <w:p w14:paraId="33B892AB" w14:textId="77777777" w:rsidR="00650521" w:rsidRPr="0081483D" w:rsidRDefault="00650521" w:rsidP="00650521">
      <w:pPr>
        <w:numPr>
          <w:ilvl w:val="3"/>
          <w:numId w:val="19"/>
        </w:numPr>
        <w:spacing w:line="240" w:lineRule="auto"/>
        <w:ind w:left="567" w:hanging="567"/>
        <w:contextualSpacing/>
        <w:rPr>
          <w:rFonts w:ascii="Times New Roman" w:hAnsi="Times New Roman" w:cs="Times New Roman"/>
        </w:rPr>
      </w:pPr>
      <w:r w:rsidRPr="0081483D">
        <w:rPr>
          <w:rFonts w:ascii="Times New Roman" w:hAnsi="Times New Roman" w:cs="Times New Roman"/>
        </w:rPr>
        <w:t>Zapytanie ofertowe – specyfikacja przedmiotu umowy,</w:t>
      </w:r>
    </w:p>
    <w:p w14:paraId="4ADF8575" w14:textId="3715C47E" w:rsidR="00650521" w:rsidRPr="0081483D" w:rsidRDefault="00650521" w:rsidP="00650521">
      <w:pPr>
        <w:numPr>
          <w:ilvl w:val="3"/>
          <w:numId w:val="19"/>
        </w:numPr>
        <w:spacing w:line="240" w:lineRule="auto"/>
        <w:ind w:left="567" w:hanging="567"/>
        <w:contextualSpacing/>
        <w:rPr>
          <w:rFonts w:ascii="Times New Roman" w:hAnsi="Times New Roman" w:cs="Times New Roman"/>
        </w:rPr>
      </w:pPr>
      <w:r w:rsidRPr="0081483D">
        <w:rPr>
          <w:rFonts w:ascii="Times New Roman" w:hAnsi="Times New Roman" w:cs="Times New Roman"/>
        </w:rPr>
        <w:t>Projekt budowlany</w:t>
      </w:r>
      <w:r w:rsidR="00C35440">
        <w:rPr>
          <w:rFonts w:ascii="Times New Roman" w:hAnsi="Times New Roman" w:cs="Times New Roman"/>
        </w:rPr>
        <w:t xml:space="preserve"> wraz z przedmiarem robót</w:t>
      </w:r>
      <w:r w:rsidR="00063855">
        <w:rPr>
          <w:rFonts w:ascii="Times New Roman" w:hAnsi="Times New Roman" w:cs="Times New Roman"/>
        </w:rPr>
        <w:t xml:space="preserve"> oraz przedmiarem robót dodatkowych</w:t>
      </w:r>
      <w:r w:rsidRPr="0081483D">
        <w:rPr>
          <w:rFonts w:ascii="Times New Roman" w:hAnsi="Times New Roman" w:cs="Times New Roman"/>
        </w:rPr>
        <w:t>,</w:t>
      </w:r>
    </w:p>
    <w:p w14:paraId="7C0FC373" w14:textId="77777777" w:rsidR="00650521" w:rsidRPr="0081483D" w:rsidRDefault="00650521" w:rsidP="00650521">
      <w:pPr>
        <w:numPr>
          <w:ilvl w:val="3"/>
          <w:numId w:val="19"/>
        </w:numPr>
        <w:spacing w:line="240" w:lineRule="auto"/>
        <w:ind w:left="567" w:hanging="567"/>
        <w:contextualSpacing/>
        <w:rPr>
          <w:rFonts w:ascii="Times New Roman" w:hAnsi="Times New Roman" w:cs="Times New Roman"/>
        </w:rPr>
      </w:pPr>
      <w:r w:rsidRPr="0081483D">
        <w:rPr>
          <w:rFonts w:ascii="Times New Roman" w:hAnsi="Times New Roman" w:cs="Times New Roman"/>
        </w:rPr>
        <w:t xml:space="preserve">Decyzja o pozwoleniu na budowę </w:t>
      </w:r>
      <w:r w:rsidR="00C51087" w:rsidRPr="002427A8">
        <w:rPr>
          <w:rFonts w:ascii="Times New Roman" w:hAnsi="Times New Roman" w:cs="Times New Roman"/>
          <w:highlight w:val="lightGray"/>
        </w:rPr>
        <w:t>………………</w:t>
      </w:r>
      <w:r w:rsidR="00C51087">
        <w:rPr>
          <w:rFonts w:ascii="Times New Roman" w:hAnsi="Times New Roman" w:cs="Times New Roman"/>
        </w:rPr>
        <w:t>,</w:t>
      </w:r>
    </w:p>
    <w:p w14:paraId="03CA0CD7" w14:textId="77777777" w:rsidR="00650521" w:rsidRPr="0081483D" w:rsidRDefault="00650521" w:rsidP="00650521">
      <w:pPr>
        <w:numPr>
          <w:ilvl w:val="3"/>
          <w:numId w:val="19"/>
        </w:numPr>
        <w:spacing w:line="240" w:lineRule="auto"/>
        <w:ind w:left="567" w:hanging="567"/>
        <w:contextualSpacing/>
        <w:rPr>
          <w:rFonts w:ascii="Times New Roman" w:hAnsi="Times New Roman" w:cs="Times New Roman"/>
        </w:rPr>
      </w:pPr>
      <w:r w:rsidRPr="0081483D">
        <w:rPr>
          <w:rFonts w:ascii="Times New Roman" w:hAnsi="Times New Roman" w:cs="Times New Roman"/>
        </w:rPr>
        <w:t>Oferta Wykonawcy,</w:t>
      </w:r>
    </w:p>
    <w:p w14:paraId="795B4388" w14:textId="77777777" w:rsidR="00650521" w:rsidRPr="0081483D" w:rsidRDefault="00650521" w:rsidP="00650521">
      <w:pPr>
        <w:numPr>
          <w:ilvl w:val="3"/>
          <w:numId w:val="19"/>
        </w:numPr>
        <w:spacing w:line="240" w:lineRule="auto"/>
        <w:ind w:left="567" w:hanging="567"/>
        <w:contextualSpacing/>
        <w:rPr>
          <w:rFonts w:ascii="Times New Roman" w:hAnsi="Times New Roman" w:cs="Times New Roman"/>
        </w:rPr>
      </w:pPr>
      <w:r w:rsidRPr="0081483D">
        <w:rPr>
          <w:rFonts w:ascii="Times New Roman" w:hAnsi="Times New Roman" w:cs="Times New Roman"/>
        </w:rPr>
        <w:t>Harmonogram rzeczowo-finansowy,</w:t>
      </w:r>
    </w:p>
    <w:p w14:paraId="3D3AB7C9" w14:textId="3091624F" w:rsidR="00650521" w:rsidRDefault="00650521" w:rsidP="00650521">
      <w:pPr>
        <w:numPr>
          <w:ilvl w:val="3"/>
          <w:numId w:val="19"/>
        </w:numPr>
        <w:spacing w:line="240" w:lineRule="auto"/>
        <w:ind w:left="567" w:hanging="567"/>
        <w:contextualSpacing/>
        <w:rPr>
          <w:rFonts w:ascii="Times New Roman" w:hAnsi="Times New Roman" w:cs="Times New Roman"/>
        </w:rPr>
      </w:pPr>
      <w:r w:rsidRPr="0081483D">
        <w:rPr>
          <w:rFonts w:ascii="Times New Roman" w:hAnsi="Times New Roman" w:cs="Times New Roman"/>
        </w:rPr>
        <w:t>Polisa OC Wykonawcy</w:t>
      </w:r>
      <w:r w:rsidR="006936F0">
        <w:rPr>
          <w:rFonts w:ascii="Times New Roman" w:hAnsi="Times New Roman" w:cs="Times New Roman"/>
        </w:rPr>
        <w:t>,</w:t>
      </w:r>
    </w:p>
    <w:p w14:paraId="54752D8A" w14:textId="3E298060" w:rsidR="006936F0" w:rsidRPr="0081483D" w:rsidRDefault="006936F0" w:rsidP="00650521">
      <w:pPr>
        <w:numPr>
          <w:ilvl w:val="3"/>
          <w:numId w:val="19"/>
        </w:numPr>
        <w:spacing w:line="240" w:lineRule="auto"/>
        <w:ind w:left="567" w:hanging="567"/>
        <w:contextualSpacing/>
        <w:rPr>
          <w:rFonts w:ascii="Times New Roman" w:hAnsi="Times New Roman" w:cs="Times New Roman"/>
        </w:rPr>
      </w:pPr>
      <w:r>
        <w:rPr>
          <w:rFonts w:ascii="Times New Roman" w:hAnsi="Times New Roman" w:cs="Times New Roman"/>
        </w:rPr>
        <w:t>Klauzula informacyjna RODO.</w:t>
      </w:r>
    </w:p>
    <w:p w14:paraId="2F011B20" w14:textId="77777777" w:rsidR="00513F9F" w:rsidRDefault="00513F9F" w:rsidP="00067F28">
      <w:pPr>
        <w:rPr>
          <w:rFonts w:ascii="Times New Roman" w:hAnsi="Times New Roman" w:cs="Times New Roman"/>
        </w:rPr>
      </w:pPr>
    </w:p>
    <w:p w14:paraId="587A5A50" w14:textId="77777777" w:rsidR="00513F9F" w:rsidRPr="0081483D" w:rsidRDefault="00513F9F" w:rsidP="00067F28">
      <w:pPr>
        <w:rPr>
          <w:rFonts w:ascii="Times New Roman" w:hAnsi="Times New Roman" w:cs="Times New Roman"/>
        </w:rPr>
      </w:pPr>
    </w:p>
    <w:sectPr w:rsidR="00513F9F" w:rsidRPr="0081483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CAB33" w14:textId="77777777" w:rsidR="00C57A6C" w:rsidRDefault="00C57A6C" w:rsidP="008B52BA">
      <w:pPr>
        <w:spacing w:after="0" w:line="240" w:lineRule="auto"/>
      </w:pPr>
      <w:r>
        <w:separator/>
      </w:r>
    </w:p>
  </w:endnote>
  <w:endnote w:type="continuationSeparator" w:id="0">
    <w:p w14:paraId="4296CCAF" w14:textId="77777777" w:rsidR="00C57A6C" w:rsidRDefault="00C57A6C" w:rsidP="008B52BA">
      <w:pPr>
        <w:spacing w:after="0" w:line="240" w:lineRule="auto"/>
      </w:pPr>
      <w:r>
        <w:continuationSeparator/>
      </w:r>
    </w:p>
  </w:endnote>
  <w:endnote w:type="continuationNotice" w:id="1">
    <w:p w14:paraId="16A9E11B" w14:textId="77777777" w:rsidR="00C57A6C" w:rsidRDefault="00C57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746795"/>
      <w:docPartObj>
        <w:docPartGallery w:val="Page Numbers (Bottom of Page)"/>
        <w:docPartUnique/>
      </w:docPartObj>
    </w:sdtPr>
    <w:sdtEndPr/>
    <w:sdtContent>
      <w:sdt>
        <w:sdtPr>
          <w:id w:val="1728636285"/>
          <w:docPartObj>
            <w:docPartGallery w:val="Page Numbers (Top of Page)"/>
            <w:docPartUnique/>
          </w:docPartObj>
        </w:sdtPr>
        <w:sdtEndPr/>
        <w:sdtContent>
          <w:p w14:paraId="7E2EE302" w14:textId="734D2EE1" w:rsidR="00F078CA" w:rsidRDefault="00F078C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DB321E">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B321E">
              <w:rPr>
                <w:b/>
                <w:bCs/>
                <w:noProof/>
              </w:rPr>
              <w:t>10</w:t>
            </w:r>
            <w:r>
              <w:rPr>
                <w:b/>
                <w:bCs/>
                <w:sz w:val="24"/>
                <w:szCs w:val="24"/>
              </w:rPr>
              <w:fldChar w:fldCharType="end"/>
            </w:r>
          </w:p>
        </w:sdtContent>
      </w:sdt>
    </w:sdtContent>
  </w:sdt>
  <w:p w14:paraId="657015E3" w14:textId="77777777" w:rsidR="00F078CA" w:rsidRDefault="00F078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DF72A" w14:textId="77777777" w:rsidR="00C57A6C" w:rsidRDefault="00C57A6C" w:rsidP="008B52BA">
      <w:pPr>
        <w:spacing w:after="0" w:line="240" w:lineRule="auto"/>
      </w:pPr>
      <w:r>
        <w:separator/>
      </w:r>
    </w:p>
  </w:footnote>
  <w:footnote w:type="continuationSeparator" w:id="0">
    <w:p w14:paraId="2C79B7BD" w14:textId="77777777" w:rsidR="00C57A6C" w:rsidRDefault="00C57A6C" w:rsidP="008B52BA">
      <w:pPr>
        <w:spacing w:after="0" w:line="240" w:lineRule="auto"/>
      </w:pPr>
      <w:r>
        <w:continuationSeparator/>
      </w:r>
    </w:p>
  </w:footnote>
  <w:footnote w:type="continuationNotice" w:id="1">
    <w:p w14:paraId="65123923" w14:textId="77777777" w:rsidR="00C57A6C" w:rsidRDefault="00C57A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463E9" w14:textId="77777777" w:rsidR="00306EF4" w:rsidRDefault="00306EF4">
    <w:pPr>
      <w:pStyle w:val="Nagwek"/>
    </w:pPr>
  </w:p>
  <w:p w14:paraId="6E499BF0" w14:textId="77777777" w:rsidR="008B52BA" w:rsidRDefault="008B52B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3"/>
    <w:name w:val="WW8Num6"/>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multilevel"/>
    <w:tmpl w:val="DF1E3C8A"/>
    <w:name w:val="WW8Num7"/>
    <w:lvl w:ilvl="0">
      <w:start w:val="1"/>
      <w:numFmt w:val="lowerLetter"/>
      <w:lvlText w:val="%1)"/>
      <w:lvlJc w:val="left"/>
      <w:pPr>
        <w:tabs>
          <w:tab w:val="num" w:pos="0"/>
        </w:tabs>
        <w:ind w:left="720" w:hanging="360"/>
      </w:pPr>
      <w:rPr>
        <w:color w:val="auto"/>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rPr>
        <w:color w:val="00000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singleLevel"/>
    <w:tmpl w:val="00000005"/>
    <w:name w:val="WW8Num8"/>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10"/>
    <w:lvl w:ilvl="0">
      <w:start w:val="1"/>
      <w:numFmt w:val="decimal"/>
      <w:lvlText w:val="%1."/>
      <w:lvlJc w:val="left"/>
      <w:pPr>
        <w:tabs>
          <w:tab w:val="num" w:pos="0"/>
        </w:tabs>
        <w:ind w:left="720" w:hanging="360"/>
      </w:pPr>
      <w:rPr>
        <w:b w:val="0"/>
      </w:rPr>
    </w:lvl>
  </w:abstractNum>
  <w:abstractNum w:abstractNumId="6" w15:restartNumberingAfterBreak="0">
    <w:nsid w:val="00000007"/>
    <w:multiLevelType w:val="multilevel"/>
    <w:tmpl w:val="00000007"/>
    <w:name w:val="WW8Num11"/>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8"/>
    <w:multiLevelType w:val="multilevel"/>
    <w:tmpl w:val="CA748036"/>
    <w:name w:val="WW8Num1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rPr>
        <w:rFonts w:ascii="Times New Roman" w:eastAsia="Calibri" w:hAnsi="Times New Roman" w:cs="Times New Roman" w:hint="default"/>
      </w:r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8" w15:restartNumberingAfterBreak="0">
    <w:nsid w:val="00000009"/>
    <w:multiLevelType w:val="multilevel"/>
    <w:tmpl w:val="96748B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C"/>
    <w:multiLevelType w:val="singleLevel"/>
    <w:tmpl w:val="0000000C"/>
    <w:name w:val="WW8Num19"/>
    <w:lvl w:ilvl="0">
      <w:start w:val="1"/>
      <w:numFmt w:val="decimal"/>
      <w:lvlText w:val="%1."/>
      <w:lvlJc w:val="left"/>
      <w:pPr>
        <w:tabs>
          <w:tab w:val="num" w:pos="0"/>
        </w:tabs>
        <w:ind w:left="720" w:hanging="360"/>
      </w:pPr>
    </w:lvl>
  </w:abstractNum>
  <w:abstractNum w:abstractNumId="10" w15:restartNumberingAfterBreak="0">
    <w:nsid w:val="0000000D"/>
    <w:multiLevelType w:val="multilevel"/>
    <w:tmpl w:val="0000000D"/>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1" w15:restartNumberingAfterBreak="0">
    <w:nsid w:val="0000000E"/>
    <w:multiLevelType w:val="multilevel"/>
    <w:tmpl w:val="0000000E"/>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mbria" w:eastAsia="Calibri" w:hAnsi="Cambri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F"/>
    <w:multiLevelType w:val="singleLevel"/>
    <w:tmpl w:val="0000000F"/>
    <w:name w:val="WW8Num22"/>
    <w:lvl w:ilvl="0">
      <w:start w:val="1"/>
      <w:numFmt w:val="decimal"/>
      <w:lvlText w:val="%1."/>
      <w:lvlJc w:val="left"/>
      <w:pPr>
        <w:tabs>
          <w:tab w:val="num" w:pos="0"/>
        </w:tabs>
        <w:ind w:left="735" w:hanging="375"/>
      </w:pPr>
      <w:rPr>
        <w:color w:val="000000"/>
      </w:rPr>
    </w:lvl>
  </w:abstractNum>
  <w:abstractNum w:abstractNumId="13" w15:restartNumberingAfterBreak="0">
    <w:nsid w:val="00000010"/>
    <w:multiLevelType w:val="multilevel"/>
    <w:tmpl w:val="00000010"/>
    <w:lvl w:ilvl="0">
      <w:start w:val="1"/>
      <w:numFmt w:val="decimal"/>
      <w:lvlText w:val="%1."/>
      <w:lvlJc w:val="left"/>
      <w:pPr>
        <w:tabs>
          <w:tab w:val="num" w:pos="0"/>
        </w:tabs>
        <w:ind w:left="720" w:hanging="360"/>
      </w:pPr>
    </w:lvl>
    <w:lvl w:ilvl="1">
      <w:start w:val="1"/>
      <w:numFmt w:val="lowerLetter"/>
      <w:lvlText w:val="%2)"/>
      <w:lvlJc w:val="left"/>
      <w:pPr>
        <w:tabs>
          <w:tab w:val="num" w:pos="0"/>
        </w:tabs>
        <w:ind w:left="1545" w:hanging="465"/>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17F133AA"/>
    <w:multiLevelType w:val="hybridMultilevel"/>
    <w:tmpl w:val="814A85EC"/>
    <w:lvl w:ilvl="0" w:tplc="9B10520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5" w15:restartNumberingAfterBreak="0">
    <w:nsid w:val="1CF7737B"/>
    <w:multiLevelType w:val="hybridMultilevel"/>
    <w:tmpl w:val="332ECD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F104371"/>
    <w:multiLevelType w:val="hybridMultilevel"/>
    <w:tmpl w:val="41B4FF48"/>
    <w:lvl w:ilvl="0" w:tplc="1C008E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5B43BEA"/>
    <w:multiLevelType w:val="hybridMultilevel"/>
    <w:tmpl w:val="881E7C4A"/>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526A692B"/>
    <w:multiLevelType w:val="hybridMultilevel"/>
    <w:tmpl w:val="452AA78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62BD3A77"/>
    <w:multiLevelType w:val="hybridMultilevel"/>
    <w:tmpl w:val="821C11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3550D73"/>
    <w:multiLevelType w:val="multilevel"/>
    <w:tmpl w:val="4522BCE2"/>
    <w:name w:val="WW8Num62"/>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64153DEA"/>
    <w:multiLevelType w:val="hybridMultilevel"/>
    <w:tmpl w:val="EF9E36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73A7556"/>
    <w:multiLevelType w:val="hybridMultilevel"/>
    <w:tmpl w:val="D5DCFAF6"/>
    <w:lvl w:ilvl="0" w:tplc="7BC0EE72">
      <w:start w:val="1"/>
      <w:numFmt w:val="lowerLetter"/>
      <w:lvlText w:val="%1)"/>
      <w:lvlJc w:val="left"/>
      <w:pPr>
        <w:ind w:left="720" w:hanging="360"/>
      </w:pPr>
      <w:rPr>
        <w:rFonts w:ascii="Cambria" w:eastAsia="Calibri" w:hAnsi="Cambria"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F6512BB"/>
    <w:multiLevelType w:val="hybridMultilevel"/>
    <w:tmpl w:val="62E681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num>
  <w:num w:numId="4">
    <w:abstractNumId w:val="9"/>
    <w:lvlOverride w:ilvl="0">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num>
  <w:num w:numId="21">
    <w:abstractNumId w:val="23"/>
  </w:num>
  <w:num w:numId="22">
    <w:abstractNumId w:val="15"/>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21"/>
    <w:rsid w:val="00027BE2"/>
    <w:rsid w:val="00036851"/>
    <w:rsid w:val="00045D2D"/>
    <w:rsid w:val="00063855"/>
    <w:rsid w:val="00067F28"/>
    <w:rsid w:val="00085CEB"/>
    <w:rsid w:val="0008653C"/>
    <w:rsid w:val="000A5E2E"/>
    <w:rsid w:val="000A77BD"/>
    <w:rsid w:val="000B2A90"/>
    <w:rsid w:val="000B51FB"/>
    <w:rsid w:val="000C5B8F"/>
    <w:rsid w:val="000D14E8"/>
    <w:rsid w:val="00136B7E"/>
    <w:rsid w:val="00140B99"/>
    <w:rsid w:val="00146A26"/>
    <w:rsid w:val="00150809"/>
    <w:rsid w:val="001678E8"/>
    <w:rsid w:val="00174077"/>
    <w:rsid w:val="0017650F"/>
    <w:rsid w:val="001A6EFE"/>
    <w:rsid w:val="001A7331"/>
    <w:rsid w:val="001B5DE4"/>
    <w:rsid w:val="001F1B2A"/>
    <w:rsid w:val="00206115"/>
    <w:rsid w:val="00235BFD"/>
    <w:rsid w:val="002427A8"/>
    <w:rsid w:val="0024789D"/>
    <w:rsid w:val="00250029"/>
    <w:rsid w:val="00264C7C"/>
    <w:rsid w:val="00266D8B"/>
    <w:rsid w:val="002906A0"/>
    <w:rsid w:val="002A69F0"/>
    <w:rsid w:val="00306EF4"/>
    <w:rsid w:val="0031549A"/>
    <w:rsid w:val="0035723B"/>
    <w:rsid w:val="003B5367"/>
    <w:rsid w:val="003B68E4"/>
    <w:rsid w:val="003D6642"/>
    <w:rsid w:val="003F405D"/>
    <w:rsid w:val="00411F8B"/>
    <w:rsid w:val="00434DF5"/>
    <w:rsid w:val="004445A9"/>
    <w:rsid w:val="004502A6"/>
    <w:rsid w:val="00453623"/>
    <w:rsid w:val="00456A35"/>
    <w:rsid w:val="00461FD3"/>
    <w:rsid w:val="00497253"/>
    <w:rsid w:val="00513F9F"/>
    <w:rsid w:val="005265E7"/>
    <w:rsid w:val="0052765A"/>
    <w:rsid w:val="00545EDA"/>
    <w:rsid w:val="00550E9F"/>
    <w:rsid w:val="005810D3"/>
    <w:rsid w:val="005929DF"/>
    <w:rsid w:val="005B1BFF"/>
    <w:rsid w:val="005B7588"/>
    <w:rsid w:val="005C00B5"/>
    <w:rsid w:val="00647F20"/>
    <w:rsid w:val="00650521"/>
    <w:rsid w:val="0065252C"/>
    <w:rsid w:val="00654AF3"/>
    <w:rsid w:val="00666196"/>
    <w:rsid w:val="006936F0"/>
    <w:rsid w:val="006B342A"/>
    <w:rsid w:val="006C7BA1"/>
    <w:rsid w:val="006D1814"/>
    <w:rsid w:val="007459F1"/>
    <w:rsid w:val="0077387D"/>
    <w:rsid w:val="00782B0A"/>
    <w:rsid w:val="007B38D0"/>
    <w:rsid w:val="007B3F55"/>
    <w:rsid w:val="007D459E"/>
    <w:rsid w:val="007D486E"/>
    <w:rsid w:val="007D62CE"/>
    <w:rsid w:val="0081483D"/>
    <w:rsid w:val="008456A1"/>
    <w:rsid w:val="008563B3"/>
    <w:rsid w:val="0087315F"/>
    <w:rsid w:val="00873D76"/>
    <w:rsid w:val="00897014"/>
    <w:rsid w:val="008A52E9"/>
    <w:rsid w:val="008B52BA"/>
    <w:rsid w:val="00980576"/>
    <w:rsid w:val="009E5247"/>
    <w:rsid w:val="00A11D60"/>
    <w:rsid w:val="00A350C8"/>
    <w:rsid w:val="00A53504"/>
    <w:rsid w:val="00A6525C"/>
    <w:rsid w:val="00A877D3"/>
    <w:rsid w:val="00AA24B6"/>
    <w:rsid w:val="00AB2BAD"/>
    <w:rsid w:val="00AC41F3"/>
    <w:rsid w:val="00AD1641"/>
    <w:rsid w:val="00AF0A56"/>
    <w:rsid w:val="00B13C62"/>
    <w:rsid w:val="00B16DA9"/>
    <w:rsid w:val="00B60632"/>
    <w:rsid w:val="00B925E2"/>
    <w:rsid w:val="00BB1789"/>
    <w:rsid w:val="00BC44E6"/>
    <w:rsid w:val="00BD34B3"/>
    <w:rsid w:val="00C016B1"/>
    <w:rsid w:val="00C22912"/>
    <w:rsid w:val="00C33F45"/>
    <w:rsid w:val="00C35440"/>
    <w:rsid w:val="00C4604F"/>
    <w:rsid w:val="00C51087"/>
    <w:rsid w:val="00C57A6C"/>
    <w:rsid w:val="00C711BB"/>
    <w:rsid w:val="00C85F65"/>
    <w:rsid w:val="00C9457B"/>
    <w:rsid w:val="00C97B5D"/>
    <w:rsid w:val="00CB419A"/>
    <w:rsid w:val="00CD5BD2"/>
    <w:rsid w:val="00CE0460"/>
    <w:rsid w:val="00D335AF"/>
    <w:rsid w:val="00D412C7"/>
    <w:rsid w:val="00D60B25"/>
    <w:rsid w:val="00DB321E"/>
    <w:rsid w:val="00DB35C2"/>
    <w:rsid w:val="00DE5516"/>
    <w:rsid w:val="00E06D1E"/>
    <w:rsid w:val="00E320A0"/>
    <w:rsid w:val="00E44A68"/>
    <w:rsid w:val="00E73B2C"/>
    <w:rsid w:val="00EC5FCB"/>
    <w:rsid w:val="00EF7F01"/>
    <w:rsid w:val="00F078CA"/>
    <w:rsid w:val="00F32862"/>
    <w:rsid w:val="00F336D2"/>
    <w:rsid w:val="00F4356F"/>
    <w:rsid w:val="00F50CB9"/>
    <w:rsid w:val="00F51209"/>
    <w:rsid w:val="00F732E3"/>
    <w:rsid w:val="00FB63A8"/>
    <w:rsid w:val="00FC6473"/>
    <w:rsid w:val="00FD633C"/>
    <w:rsid w:val="00FE5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7E7A"/>
  <w15:docId w15:val="{2CFFEC9B-FFDD-44E8-9D95-7FD41991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2E3"/>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50521"/>
    <w:rPr>
      <w:color w:val="0000FF" w:themeColor="hyperlink"/>
      <w:u w:val="single"/>
    </w:rPr>
  </w:style>
  <w:style w:type="paragraph" w:customStyle="1" w:styleId="Tekstpodstawowy21">
    <w:name w:val="Tekst podstawowy 21"/>
    <w:basedOn w:val="Normalny"/>
    <w:rsid w:val="00650521"/>
    <w:pPr>
      <w:tabs>
        <w:tab w:val="left" w:pos="0"/>
        <w:tab w:val="left" w:pos="216"/>
        <w:tab w:val="left" w:pos="42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val="0"/>
      <w:overflowPunct w:val="0"/>
      <w:autoSpaceDE w:val="0"/>
      <w:autoSpaceDN w:val="0"/>
      <w:adjustRightInd w:val="0"/>
      <w:spacing w:after="0" w:line="360" w:lineRule="auto"/>
    </w:pPr>
    <w:rPr>
      <w:rFonts w:ascii="Century Schoolbook" w:eastAsia="Times New Roman" w:hAnsi="Century Schoolbook" w:cs="Times New Roman"/>
      <w:szCs w:val="20"/>
      <w:lang w:eastAsia="en-US"/>
    </w:rPr>
  </w:style>
  <w:style w:type="paragraph" w:customStyle="1" w:styleId="Tekstpodstawowy22">
    <w:name w:val="Tekst podstawowy 22"/>
    <w:basedOn w:val="Normalny"/>
    <w:rsid w:val="00650521"/>
    <w:pPr>
      <w:tabs>
        <w:tab w:val="left" w:pos="0"/>
        <w:tab w:val="left" w:pos="216"/>
        <w:tab w:val="left" w:pos="426"/>
        <w:tab w:val="left" w:pos="936"/>
        <w:tab w:val="left" w:pos="1656"/>
        <w:tab w:val="left" w:pos="2376"/>
        <w:tab w:val="left" w:pos="3096"/>
        <w:tab w:val="left" w:pos="3816"/>
        <w:tab w:val="left" w:pos="4536"/>
        <w:tab w:val="left" w:pos="5256"/>
        <w:tab w:val="left" w:pos="5976"/>
        <w:tab w:val="left" w:pos="6696"/>
        <w:tab w:val="left" w:pos="7416"/>
        <w:tab w:val="left" w:pos="8136"/>
      </w:tabs>
      <w:suppressAutoHyphens w:val="0"/>
      <w:overflowPunct w:val="0"/>
      <w:autoSpaceDE w:val="0"/>
      <w:autoSpaceDN w:val="0"/>
      <w:adjustRightInd w:val="0"/>
      <w:spacing w:after="0" w:line="360" w:lineRule="auto"/>
    </w:pPr>
    <w:rPr>
      <w:rFonts w:ascii="Century Schoolbook" w:eastAsia="Times New Roman" w:hAnsi="Century Schoolbook" w:cs="Times New Roman"/>
      <w:szCs w:val="20"/>
      <w:lang w:eastAsia="en-US"/>
    </w:rPr>
  </w:style>
  <w:style w:type="paragraph" w:styleId="Akapitzlist">
    <w:name w:val="List Paragraph"/>
    <w:basedOn w:val="Normalny"/>
    <w:uiPriority w:val="34"/>
    <w:qFormat/>
    <w:rsid w:val="00873D76"/>
    <w:pPr>
      <w:ind w:left="720"/>
      <w:contextualSpacing/>
    </w:pPr>
  </w:style>
  <w:style w:type="paragraph" w:styleId="Nagwek">
    <w:name w:val="header"/>
    <w:basedOn w:val="Normalny"/>
    <w:link w:val="NagwekZnak"/>
    <w:uiPriority w:val="99"/>
    <w:unhideWhenUsed/>
    <w:rsid w:val="008B52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2BA"/>
    <w:rPr>
      <w:rFonts w:ascii="Calibri" w:eastAsia="Calibri" w:hAnsi="Calibri" w:cs="Calibri"/>
      <w:lang w:eastAsia="ar-SA"/>
    </w:rPr>
  </w:style>
  <w:style w:type="paragraph" w:styleId="Stopka">
    <w:name w:val="footer"/>
    <w:basedOn w:val="Normalny"/>
    <w:link w:val="StopkaZnak"/>
    <w:uiPriority w:val="99"/>
    <w:unhideWhenUsed/>
    <w:rsid w:val="008B52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2BA"/>
    <w:rPr>
      <w:rFonts w:ascii="Calibri" w:eastAsia="Calibri" w:hAnsi="Calibri" w:cs="Calibri"/>
      <w:lang w:eastAsia="ar-SA"/>
    </w:rPr>
  </w:style>
  <w:style w:type="character" w:styleId="Odwoaniedokomentarza">
    <w:name w:val="annotation reference"/>
    <w:basedOn w:val="Domylnaczcionkaakapitu"/>
    <w:uiPriority w:val="99"/>
    <w:semiHidden/>
    <w:unhideWhenUsed/>
    <w:rsid w:val="00411F8B"/>
    <w:rPr>
      <w:sz w:val="16"/>
      <w:szCs w:val="16"/>
    </w:rPr>
  </w:style>
  <w:style w:type="paragraph" w:styleId="Tekstkomentarza">
    <w:name w:val="annotation text"/>
    <w:basedOn w:val="Normalny"/>
    <w:link w:val="TekstkomentarzaZnak"/>
    <w:uiPriority w:val="99"/>
    <w:semiHidden/>
    <w:unhideWhenUsed/>
    <w:rsid w:val="00411F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1F8B"/>
    <w:rPr>
      <w:rFonts w:ascii="Calibri" w:eastAsia="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411F8B"/>
    <w:rPr>
      <w:b/>
      <w:bCs/>
    </w:rPr>
  </w:style>
  <w:style w:type="character" w:customStyle="1" w:styleId="TematkomentarzaZnak">
    <w:name w:val="Temat komentarza Znak"/>
    <w:basedOn w:val="TekstkomentarzaZnak"/>
    <w:link w:val="Tematkomentarza"/>
    <w:uiPriority w:val="99"/>
    <w:semiHidden/>
    <w:rsid w:val="00411F8B"/>
    <w:rPr>
      <w:rFonts w:ascii="Calibri" w:eastAsia="Calibri" w:hAnsi="Calibri" w:cs="Calibri"/>
      <w:b/>
      <w:bCs/>
      <w:sz w:val="20"/>
      <w:szCs w:val="20"/>
      <w:lang w:eastAsia="ar-SA"/>
    </w:rPr>
  </w:style>
  <w:style w:type="paragraph" w:styleId="Tekstdymka">
    <w:name w:val="Balloon Text"/>
    <w:basedOn w:val="Normalny"/>
    <w:link w:val="TekstdymkaZnak"/>
    <w:uiPriority w:val="99"/>
    <w:semiHidden/>
    <w:unhideWhenUsed/>
    <w:rsid w:val="00411F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F8B"/>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362481">
      <w:bodyDiv w:val="1"/>
      <w:marLeft w:val="0"/>
      <w:marRight w:val="0"/>
      <w:marTop w:val="0"/>
      <w:marBottom w:val="0"/>
      <w:divBdr>
        <w:top w:val="none" w:sz="0" w:space="0" w:color="auto"/>
        <w:left w:val="none" w:sz="0" w:space="0" w:color="auto"/>
        <w:bottom w:val="none" w:sz="0" w:space="0" w:color="auto"/>
        <w:right w:val="none" w:sz="0" w:space="0" w:color="auto"/>
      </w:divBdr>
    </w:div>
    <w:div w:id="1874876167">
      <w:bodyDiv w:val="1"/>
      <w:marLeft w:val="0"/>
      <w:marRight w:val="0"/>
      <w:marTop w:val="0"/>
      <w:marBottom w:val="0"/>
      <w:divBdr>
        <w:top w:val="none" w:sz="0" w:space="0" w:color="auto"/>
        <w:left w:val="none" w:sz="0" w:space="0" w:color="auto"/>
        <w:bottom w:val="none" w:sz="0" w:space="0" w:color="auto"/>
        <w:right w:val="none" w:sz="0" w:space="0" w:color="auto"/>
      </w:divBdr>
    </w:div>
    <w:div w:id="19977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139E8-6238-46A3-A3FB-22CA4CB0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4986</Words>
  <Characters>29919</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POCHYLSKA-GRABCZAK</dc:creator>
  <cp:lastModifiedBy>Justyna Sawicka</cp:lastModifiedBy>
  <cp:revision>8</cp:revision>
  <cp:lastPrinted>2021-05-25T11:52:00Z</cp:lastPrinted>
  <dcterms:created xsi:type="dcterms:W3CDTF">2021-02-18T12:54:00Z</dcterms:created>
  <dcterms:modified xsi:type="dcterms:W3CDTF">2021-05-25T11:53:00Z</dcterms:modified>
</cp:coreProperties>
</file>